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3A76" w14:textId="77777777" w:rsidR="006F2799" w:rsidRPr="00E80BF0" w:rsidRDefault="006F2799" w:rsidP="000F3A37">
      <w:pPr>
        <w:spacing w:line="360" w:lineRule="auto"/>
        <w:jc w:val="both"/>
        <w:rPr>
          <w:rFonts w:ascii="Times New Roman" w:hAnsi="Times New Roman" w:cs="Times New Roman"/>
          <w:sz w:val="24"/>
          <w:szCs w:val="24"/>
        </w:rPr>
      </w:pPr>
      <w:r w:rsidRPr="00E80BF0">
        <w:rPr>
          <w:rFonts w:ascii="Times New Roman" w:hAnsi="Times New Roman" w:cs="Times New Roman"/>
          <w:sz w:val="24"/>
          <w:szCs w:val="24"/>
        </w:rPr>
        <w:t>Jerzy Kowalewski</w:t>
      </w:r>
    </w:p>
    <w:p w14:paraId="093B98E9" w14:textId="16E7E299" w:rsidR="006F2799" w:rsidRPr="00E80BF0" w:rsidRDefault="006F2799" w:rsidP="000F3A37">
      <w:pPr>
        <w:spacing w:line="360" w:lineRule="auto"/>
        <w:jc w:val="both"/>
        <w:rPr>
          <w:rFonts w:ascii="Times New Roman" w:hAnsi="Times New Roman" w:cs="Times New Roman"/>
          <w:sz w:val="24"/>
          <w:szCs w:val="24"/>
        </w:rPr>
      </w:pPr>
      <w:r w:rsidRPr="00E80BF0">
        <w:rPr>
          <w:rFonts w:ascii="Times New Roman" w:hAnsi="Times New Roman" w:cs="Times New Roman"/>
          <w:sz w:val="24"/>
          <w:szCs w:val="24"/>
        </w:rPr>
        <w:t>Fundacja na Rzecz Dwujęzyczności „</w:t>
      </w:r>
      <w:proofErr w:type="spellStart"/>
      <w:r w:rsidRPr="00E80BF0">
        <w:rPr>
          <w:rFonts w:ascii="Times New Roman" w:hAnsi="Times New Roman" w:cs="Times New Roman"/>
          <w:sz w:val="24"/>
          <w:szCs w:val="24"/>
        </w:rPr>
        <w:t>Edu</w:t>
      </w:r>
      <w:r w:rsidR="00E80BF0">
        <w:rPr>
          <w:rFonts w:ascii="Times New Roman" w:hAnsi="Times New Roman" w:cs="Times New Roman"/>
          <w:sz w:val="24"/>
          <w:szCs w:val="24"/>
        </w:rPr>
        <w:t>n</w:t>
      </w:r>
      <w:r w:rsidRPr="00E80BF0">
        <w:rPr>
          <w:rFonts w:ascii="Times New Roman" w:hAnsi="Times New Roman" w:cs="Times New Roman"/>
          <w:sz w:val="24"/>
          <w:szCs w:val="24"/>
        </w:rPr>
        <w:t>owa</w:t>
      </w:r>
      <w:proofErr w:type="spellEnd"/>
      <w:r w:rsidRPr="00E80BF0">
        <w:rPr>
          <w:rFonts w:ascii="Times New Roman" w:hAnsi="Times New Roman" w:cs="Times New Roman"/>
          <w:sz w:val="24"/>
          <w:szCs w:val="24"/>
        </w:rPr>
        <w:t>”</w:t>
      </w:r>
    </w:p>
    <w:p w14:paraId="1A8C4D08" w14:textId="4D710940" w:rsidR="006F2799" w:rsidRPr="00E80BF0" w:rsidRDefault="006F2799" w:rsidP="000F3A37">
      <w:pPr>
        <w:spacing w:line="360" w:lineRule="auto"/>
        <w:jc w:val="both"/>
        <w:rPr>
          <w:rFonts w:ascii="Times New Roman" w:hAnsi="Times New Roman" w:cs="Times New Roman"/>
          <w:b/>
          <w:bCs/>
          <w:sz w:val="28"/>
          <w:szCs w:val="28"/>
        </w:rPr>
      </w:pPr>
      <w:r w:rsidRPr="00E80BF0">
        <w:rPr>
          <w:rFonts w:ascii="Times New Roman" w:hAnsi="Times New Roman" w:cs="Times New Roman"/>
          <w:b/>
          <w:bCs/>
          <w:sz w:val="28"/>
          <w:szCs w:val="28"/>
        </w:rPr>
        <w:t>Obecność dorobku naukowego polonistów ukraińskich w polskich publikacjach naukowych</w:t>
      </w:r>
    </w:p>
    <w:p w14:paraId="6B142A5A" w14:textId="77777777" w:rsidR="00235EBB" w:rsidRDefault="00D53B43" w:rsidP="00176059">
      <w:pPr>
        <w:spacing w:after="0" w:line="360" w:lineRule="auto"/>
        <w:ind w:firstLine="708"/>
        <w:jc w:val="both"/>
        <w:rPr>
          <w:rFonts w:ascii="Times New Roman" w:hAnsi="Times New Roman" w:cs="Times New Roman"/>
          <w:sz w:val="24"/>
          <w:szCs w:val="24"/>
        </w:rPr>
      </w:pPr>
      <w:r w:rsidRPr="00E80BF0">
        <w:rPr>
          <w:rFonts w:ascii="Times New Roman" w:hAnsi="Times New Roman" w:cs="Times New Roman"/>
          <w:sz w:val="24"/>
          <w:szCs w:val="24"/>
        </w:rPr>
        <w:t>Celem niniejszego referatu jest przybliżenie czytelnikowi w Polsce, szczególnie studentom, doktorantom oraz promotorom i recenzentom ich prac</w:t>
      </w:r>
      <w:r w:rsidR="00CE3DDB">
        <w:rPr>
          <w:rFonts w:ascii="Times New Roman" w:hAnsi="Times New Roman" w:cs="Times New Roman"/>
          <w:sz w:val="24"/>
          <w:szCs w:val="24"/>
        </w:rPr>
        <w:t>,</w:t>
      </w:r>
      <w:r w:rsidRPr="00E80BF0">
        <w:rPr>
          <w:rFonts w:ascii="Times New Roman" w:hAnsi="Times New Roman" w:cs="Times New Roman"/>
          <w:sz w:val="24"/>
          <w:szCs w:val="24"/>
        </w:rPr>
        <w:t xml:space="preserve"> dorobku </w:t>
      </w:r>
      <w:r w:rsidR="00CE3DDB">
        <w:rPr>
          <w:rFonts w:ascii="Times New Roman" w:hAnsi="Times New Roman" w:cs="Times New Roman"/>
          <w:sz w:val="24"/>
          <w:szCs w:val="24"/>
        </w:rPr>
        <w:t xml:space="preserve">naukowego </w:t>
      </w:r>
      <w:r w:rsidRPr="00E80BF0">
        <w:rPr>
          <w:rFonts w:ascii="Times New Roman" w:hAnsi="Times New Roman" w:cs="Times New Roman"/>
          <w:sz w:val="24"/>
          <w:szCs w:val="24"/>
        </w:rPr>
        <w:t>ośrodków polonistycznych na Ukrainie</w:t>
      </w:r>
      <w:r w:rsidR="00E80BF0">
        <w:rPr>
          <w:rFonts w:ascii="Times New Roman" w:hAnsi="Times New Roman" w:cs="Times New Roman"/>
          <w:sz w:val="24"/>
          <w:szCs w:val="24"/>
        </w:rPr>
        <w:t xml:space="preserve"> </w:t>
      </w:r>
      <w:r w:rsidR="007B68FC" w:rsidRPr="00E80BF0">
        <w:rPr>
          <w:rFonts w:ascii="Times New Roman" w:hAnsi="Times New Roman" w:cs="Times New Roman"/>
          <w:sz w:val="24"/>
          <w:szCs w:val="24"/>
        </w:rPr>
        <w:t>oraz badaczy związanych z tymi ośrodkami</w:t>
      </w:r>
      <w:r w:rsidRPr="00E80BF0">
        <w:rPr>
          <w:rFonts w:ascii="Times New Roman" w:hAnsi="Times New Roman" w:cs="Times New Roman"/>
          <w:sz w:val="24"/>
          <w:szCs w:val="24"/>
        </w:rPr>
        <w:t xml:space="preserve">. </w:t>
      </w:r>
    </w:p>
    <w:p w14:paraId="3E74CDB8" w14:textId="5A2A3C49" w:rsidR="007A7A6B" w:rsidRPr="00E80BF0" w:rsidRDefault="007A7A6B" w:rsidP="00176059">
      <w:pPr>
        <w:spacing w:after="0" w:line="360" w:lineRule="auto"/>
        <w:ind w:firstLine="708"/>
        <w:jc w:val="both"/>
        <w:rPr>
          <w:rFonts w:ascii="Times New Roman" w:hAnsi="Times New Roman" w:cs="Times New Roman"/>
          <w:sz w:val="24"/>
          <w:szCs w:val="24"/>
        </w:rPr>
      </w:pPr>
      <w:r w:rsidRPr="00E80BF0">
        <w:rPr>
          <w:rFonts w:ascii="Times New Roman" w:hAnsi="Times New Roman" w:cs="Times New Roman"/>
          <w:sz w:val="24"/>
          <w:szCs w:val="24"/>
        </w:rPr>
        <w:t xml:space="preserve">Za polonistykę przyjmuję ten ośrodek polonistyczny, który kształci polonistów – </w:t>
      </w:r>
      <w:r w:rsidR="00E80BF0">
        <w:rPr>
          <w:rFonts w:ascii="Times New Roman" w:hAnsi="Times New Roman" w:cs="Times New Roman"/>
          <w:sz w:val="24"/>
          <w:szCs w:val="24"/>
        </w:rPr>
        <w:t xml:space="preserve">studenci przechodzą przez kurs polonistyczny (m.in. literatura, gramatyka, metodyka nauczania), a </w:t>
      </w:r>
      <w:r w:rsidRPr="00E80BF0">
        <w:rPr>
          <w:rFonts w:ascii="Times New Roman" w:hAnsi="Times New Roman" w:cs="Times New Roman"/>
          <w:sz w:val="24"/>
          <w:szCs w:val="24"/>
        </w:rPr>
        <w:t>absolwenci studiów licencjackich lub magisterskich otrzymują na dyplomie wpis, że są polonistami, w jakiejkolwiek formie. Obok tak rozumianych polonistyk istnieje wiele ośrodków polonistycznych o rozbudowanym lektoracie języka polskiego, nieraz o bogatych tradycjach w rozwoju myśli polonistycznej, z wieloma publikacjami i wybitnymi naukowcami zajmującymi się szeroko rozumianą polskością. Jan Mazur</w:t>
      </w:r>
      <w:r w:rsidR="0098651F">
        <w:rPr>
          <w:rFonts w:ascii="Times New Roman" w:hAnsi="Times New Roman" w:cs="Times New Roman"/>
          <w:sz w:val="24"/>
          <w:szCs w:val="24"/>
        </w:rPr>
        <w:t xml:space="preserve"> w </w:t>
      </w:r>
      <w:r w:rsidRPr="00E80BF0">
        <w:rPr>
          <w:rFonts w:ascii="Times New Roman" w:hAnsi="Times New Roman" w:cs="Times New Roman"/>
          <w:sz w:val="24"/>
          <w:szCs w:val="24"/>
        </w:rPr>
        <w:t>referacie z 2011 roku wyróżnił</w:t>
      </w:r>
      <w:r w:rsidR="009A6969" w:rsidRPr="00E80BF0">
        <w:rPr>
          <w:rFonts w:ascii="Times New Roman" w:hAnsi="Times New Roman" w:cs="Times New Roman"/>
          <w:sz w:val="24"/>
          <w:szCs w:val="24"/>
        </w:rPr>
        <w:t xml:space="preserve">: </w:t>
      </w:r>
      <w:r w:rsidRPr="00E80BF0">
        <w:rPr>
          <w:rFonts w:ascii="Times New Roman" w:hAnsi="Times New Roman" w:cs="Times New Roman"/>
          <w:sz w:val="24"/>
          <w:szCs w:val="24"/>
        </w:rPr>
        <w:t>polonistykę „pełną”, specjalizację w ramach określonego kierunku studiów</w:t>
      </w:r>
      <w:r w:rsidR="009A6969" w:rsidRPr="00E80BF0">
        <w:rPr>
          <w:rFonts w:ascii="Times New Roman" w:hAnsi="Times New Roman" w:cs="Times New Roman"/>
          <w:sz w:val="24"/>
          <w:szCs w:val="24"/>
        </w:rPr>
        <w:t xml:space="preserve">, </w:t>
      </w:r>
      <w:r w:rsidRPr="00E80BF0">
        <w:rPr>
          <w:rFonts w:ascii="Times New Roman" w:hAnsi="Times New Roman" w:cs="Times New Roman"/>
          <w:sz w:val="24"/>
          <w:szCs w:val="24"/>
        </w:rPr>
        <w:t xml:space="preserve">rozbudowany lektorat o wykłady monograficzne, sam lektorat </w:t>
      </w:r>
      <w:r w:rsidR="00176059">
        <w:rPr>
          <w:rFonts w:ascii="Times New Roman" w:hAnsi="Times New Roman" w:cs="Times New Roman"/>
          <w:sz w:val="24"/>
          <w:szCs w:val="24"/>
        </w:rPr>
        <w:t>(</w:t>
      </w:r>
      <w:r w:rsidR="009A6969" w:rsidRPr="00E80BF0">
        <w:rPr>
          <w:rFonts w:ascii="Times New Roman" w:hAnsi="Times New Roman" w:cs="Times New Roman"/>
          <w:sz w:val="24"/>
          <w:szCs w:val="24"/>
        </w:rPr>
        <w:t>Mazur 2011</w:t>
      </w:r>
      <w:r w:rsidR="00176059">
        <w:rPr>
          <w:rFonts w:ascii="Times New Roman" w:hAnsi="Times New Roman" w:cs="Times New Roman"/>
          <w:sz w:val="24"/>
          <w:szCs w:val="24"/>
        </w:rPr>
        <w:t>)</w:t>
      </w:r>
      <w:r w:rsidRPr="00E80BF0">
        <w:rPr>
          <w:rFonts w:ascii="Times New Roman" w:hAnsi="Times New Roman" w:cs="Times New Roman"/>
          <w:sz w:val="24"/>
          <w:szCs w:val="24"/>
        </w:rPr>
        <w:t>.</w:t>
      </w:r>
      <w:r w:rsidR="00CE3DDB">
        <w:rPr>
          <w:rFonts w:ascii="Times New Roman" w:hAnsi="Times New Roman" w:cs="Times New Roman"/>
          <w:sz w:val="24"/>
          <w:szCs w:val="24"/>
        </w:rPr>
        <w:t xml:space="preserve"> W moim rozumieniu polonistyka to dwa pierwsze przypadki.</w:t>
      </w:r>
    </w:p>
    <w:p w14:paraId="4C6D4C29" w14:textId="75F6B92F" w:rsidR="00BD377E" w:rsidRPr="00E80BF0" w:rsidRDefault="007B68FC" w:rsidP="00E52038">
      <w:pPr>
        <w:spacing w:after="0" w:line="360" w:lineRule="auto"/>
        <w:ind w:firstLine="708"/>
        <w:jc w:val="both"/>
        <w:rPr>
          <w:rFonts w:ascii="Times New Roman" w:hAnsi="Times New Roman" w:cs="Times New Roman"/>
          <w:sz w:val="24"/>
          <w:szCs w:val="24"/>
        </w:rPr>
      </w:pPr>
      <w:r w:rsidRPr="00E80BF0">
        <w:rPr>
          <w:rFonts w:ascii="Times New Roman" w:hAnsi="Times New Roman" w:cs="Times New Roman"/>
          <w:sz w:val="24"/>
          <w:szCs w:val="24"/>
        </w:rPr>
        <w:t xml:space="preserve">Na dorobek </w:t>
      </w:r>
      <w:r w:rsidR="00CE3DDB">
        <w:rPr>
          <w:rFonts w:ascii="Times New Roman" w:hAnsi="Times New Roman" w:cs="Times New Roman"/>
          <w:sz w:val="24"/>
          <w:szCs w:val="24"/>
        </w:rPr>
        <w:t xml:space="preserve">ten </w:t>
      </w:r>
      <w:r w:rsidRPr="00E80BF0">
        <w:rPr>
          <w:rFonts w:ascii="Times New Roman" w:hAnsi="Times New Roman" w:cs="Times New Roman"/>
          <w:sz w:val="24"/>
          <w:szCs w:val="24"/>
        </w:rPr>
        <w:t>składają się prace – mówimy tylko o pracach dotyczących szeroko rozumianej polskości – z zakresu literatury polskiej, języka polskiego, nauczania języka polskiego, kontekstu kulturowego, ale też są prace historyczne, socjologiczne</w:t>
      </w:r>
      <w:r w:rsidR="003951C6" w:rsidRPr="00E80BF0">
        <w:rPr>
          <w:rFonts w:ascii="Times New Roman" w:hAnsi="Times New Roman" w:cs="Times New Roman"/>
          <w:sz w:val="24"/>
          <w:szCs w:val="24"/>
        </w:rPr>
        <w:t xml:space="preserve">, muzykologiczne i in. Obecna lista prac bibliograficznych w </w:t>
      </w:r>
      <w:r w:rsidR="00791FB7">
        <w:rPr>
          <w:rFonts w:ascii="Times New Roman" w:hAnsi="Times New Roman" w:cs="Times New Roman"/>
          <w:sz w:val="24"/>
          <w:szCs w:val="24"/>
        </w:rPr>
        <w:t xml:space="preserve">redagowanej </w:t>
      </w:r>
      <w:r w:rsidR="003951C6" w:rsidRPr="00E80BF0">
        <w:rPr>
          <w:rFonts w:ascii="Times New Roman" w:hAnsi="Times New Roman" w:cs="Times New Roman"/>
          <w:sz w:val="24"/>
          <w:szCs w:val="24"/>
        </w:rPr>
        <w:t xml:space="preserve">przeze mnie </w:t>
      </w:r>
      <w:r w:rsidR="003951C6" w:rsidRPr="00E80BF0">
        <w:rPr>
          <w:rFonts w:ascii="Times New Roman" w:hAnsi="Times New Roman" w:cs="Times New Roman"/>
          <w:i/>
          <w:iCs/>
          <w:sz w:val="24"/>
          <w:szCs w:val="24"/>
        </w:rPr>
        <w:t xml:space="preserve">Bibliografii </w:t>
      </w:r>
      <w:r w:rsidR="00F3172B" w:rsidRPr="00E80BF0">
        <w:rPr>
          <w:rFonts w:ascii="Times New Roman" w:hAnsi="Times New Roman" w:cs="Times New Roman"/>
          <w:i/>
          <w:iCs/>
          <w:sz w:val="24"/>
          <w:szCs w:val="24"/>
        </w:rPr>
        <w:t xml:space="preserve">prac polonistów ukraińskich </w:t>
      </w:r>
      <w:r w:rsidR="00F3172B" w:rsidRPr="00E80BF0">
        <w:rPr>
          <w:rFonts w:ascii="Times New Roman" w:hAnsi="Times New Roman" w:cs="Times New Roman"/>
          <w:sz w:val="24"/>
          <w:szCs w:val="24"/>
        </w:rPr>
        <w:t xml:space="preserve">obejmuje już 1595 pozycji </w:t>
      </w:r>
      <w:r w:rsidR="00BC2034" w:rsidRPr="00E80BF0">
        <w:rPr>
          <w:rFonts w:ascii="Times New Roman" w:hAnsi="Times New Roman" w:cs="Times New Roman"/>
          <w:sz w:val="24"/>
          <w:szCs w:val="24"/>
        </w:rPr>
        <w:t xml:space="preserve">i 322 autorów </w:t>
      </w:r>
      <w:r w:rsidR="00F3172B" w:rsidRPr="00E80BF0">
        <w:rPr>
          <w:rFonts w:ascii="Times New Roman" w:hAnsi="Times New Roman" w:cs="Times New Roman"/>
          <w:sz w:val="24"/>
          <w:szCs w:val="24"/>
        </w:rPr>
        <w:t xml:space="preserve">(na dzień 8.12.2021) i stale przyrasta. </w:t>
      </w:r>
      <w:r w:rsidR="00F3172B" w:rsidRPr="00E80BF0">
        <w:rPr>
          <w:rFonts w:ascii="Times New Roman" w:hAnsi="Times New Roman" w:cs="Times New Roman"/>
          <w:i/>
          <w:iCs/>
          <w:sz w:val="24"/>
          <w:szCs w:val="24"/>
        </w:rPr>
        <w:t xml:space="preserve">Bibliografia </w:t>
      </w:r>
      <w:r w:rsidR="00F3172B" w:rsidRPr="00E80BF0">
        <w:rPr>
          <w:rFonts w:ascii="Times New Roman" w:hAnsi="Times New Roman" w:cs="Times New Roman"/>
          <w:sz w:val="24"/>
          <w:szCs w:val="24"/>
        </w:rPr>
        <w:t>została ograniczona tylko do prac literaturoznawczych i językoznawczych, co było błędem</w:t>
      </w:r>
      <w:r w:rsidR="00B27F0C">
        <w:rPr>
          <w:rStyle w:val="Odwoanieprzypisudolnego"/>
          <w:rFonts w:ascii="Times New Roman" w:hAnsi="Times New Roman" w:cs="Times New Roman"/>
          <w:sz w:val="24"/>
          <w:szCs w:val="24"/>
        </w:rPr>
        <w:footnoteReference w:id="1"/>
      </w:r>
      <w:r w:rsidR="00F3172B" w:rsidRPr="00E80BF0">
        <w:rPr>
          <w:rFonts w:ascii="Times New Roman" w:hAnsi="Times New Roman" w:cs="Times New Roman"/>
          <w:sz w:val="24"/>
          <w:szCs w:val="24"/>
        </w:rPr>
        <w:t xml:space="preserve"> i </w:t>
      </w:r>
      <w:r w:rsidR="00BC2034" w:rsidRPr="00E80BF0">
        <w:rPr>
          <w:rFonts w:ascii="Times New Roman" w:hAnsi="Times New Roman" w:cs="Times New Roman"/>
          <w:sz w:val="24"/>
          <w:szCs w:val="24"/>
        </w:rPr>
        <w:t xml:space="preserve">wymaga uzupełnień. Prac literaturoznawczych jest obecnie 1039 (w tym 50 monografii), prac językoznawczych 506 (w tym 20 monografii). </w:t>
      </w:r>
      <w:r w:rsidR="00BC2034" w:rsidRPr="00E80BF0">
        <w:rPr>
          <w:rFonts w:ascii="Times New Roman" w:hAnsi="Times New Roman" w:cs="Times New Roman"/>
          <w:i/>
          <w:iCs/>
          <w:sz w:val="24"/>
          <w:szCs w:val="24"/>
        </w:rPr>
        <w:t>Bibliografia</w:t>
      </w:r>
      <w:r w:rsidR="00BC2034" w:rsidRPr="00E80BF0">
        <w:rPr>
          <w:rFonts w:ascii="Times New Roman" w:hAnsi="Times New Roman" w:cs="Times New Roman"/>
          <w:sz w:val="24"/>
          <w:szCs w:val="24"/>
        </w:rPr>
        <w:t xml:space="preserve"> jest dostępna </w:t>
      </w:r>
      <w:r w:rsidR="007F3422" w:rsidRPr="00E80BF0">
        <w:rPr>
          <w:rFonts w:ascii="Times New Roman" w:hAnsi="Times New Roman" w:cs="Times New Roman"/>
          <w:sz w:val="24"/>
          <w:szCs w:val="24"/>
        </w:rPr>
        <w:t>na stronie polonistykinaukrainie.pl</w:t>
      </w:r>
      <w:r w:rsidR="00C35A53" w:rsidRPr="00E80BF0">
        <w:rPr>
          <w:rStyle w:val="Odwoanieprzypisudolnego"/>
          <w:rFonts w:ascii="Times New Roman" w:hAnsi="Times New Roman" w:cs="Times New Roman"/>
          <w:sz w:val="24"/>
          <w:szCs w:val="24"/>
        </w:rPr>
        <w:footnoteReference w:id="2"/>
      </w:r>
      <w:r w:rsidR="007F3422" w:rsidRPr="00E80BF0">
        <w:rPr>
          <w:rFonts w:ascii="Times New Roman" w:hAnsi="Times New Roman" w:cs="Times New Roman"/>
          <w:sz w:val="24"/>
          <w:szCs w:val="24"/>
        </w:rPr>
        <w:t>, a jej zarys z roku 2016</w:t>
      </w:r>
      <w:r w:rsidR="00791FB7">
        <w:rPr>
          <w:rFonts w:ascii="Times New Roman" w:hAnsi="Times New Roman" w:cs="Times New Roman"/>
          <w:sz w:val="24"/>
          <w:szCs w:val="24"/>
        </w:rPr>
        <w:t>,</w:t>
      </w:r>
      <w:r w:rsidR="007F3422" w:rsidRPr="00E80BF0">
        <w:rPr>
          <w:rFonts w:ascii="Times New Roman" w:hAnsi="Times New Roman" w:cs="Times New Roman"/>
          <w:sz w:val="24"/>
          <w:szCs w:val="24"/>
        </w:rPr>
        <w:t xml:space="preserve"> w wersji papierowej był rozdystrybuowany </w:t>
      </w:r>
      <w:r w:rsidR="007D66E3">
        <w:rPr>
          <w:rFonts w:ascii="Times New Roman" w:hAnsi="Times New Roman" w:cs="Times New Roman"/>
          <w:sz w:val="24"/>
          <w:szCs w:val="24"/>
        </w:rPr>
        <w:t xml:space="preserve">w </w:t>
      </w:r>
      <w:r w:rsidR="007F3422" w:rsidRPr="00E80BF0">
        <w:rPr>
          <w:rFonts w:ascii="Times New Roman" w:hAnsi="Times New Roman" w:cs="Times New Roman"/>
          <w:sz w:val="24"/>
          <w:szCs w:val="24"/>
        </w:rPr>
        <w:t xml:space="preserve">ośrodkach polonistycznych na Ukrainie i </w:t>
      </w:r>
      <w:r w:rsidR="007D66E3">
        <w:rPr>
          <w:rFonts w:ascii="Times New Roman" w:hAnsi="Times New Roman" w:cs="Times New Roman"/>
          <w:sz w:val="24"/>
          <w:szCs w:val="24"/>
        </w:rPr>
        <w:t xml:space="preserve">w </w:t>
      </w:r>
      <w:r w:rsidR="007F3422" w:rsidRPr="00E80BF0">
        <w:rPr>
          <w:rFonts w:ascii="Times New Roman" w:hAnsi="Times New Roman" w:cs="Times New Roman"/>
          <w:sz w:val="24"/>
          <w:szCs w:val="24"/>
        </w:rPr>
        <w:t>wi</w:t>
      </w:r>
      <w:r w:rsidR="007D66E3">
        <w:rPr>
          <w:rFonts w:ascii="Times New Roman" w:hAnsi="Times New Roman" w:cs="Times New Roman"/>
          <w:sz w:val="24"/>
          <w:szCs w:val="24"/>
        </w:rPr>
        <w:t xml:space="preserve">elu </w:t>
      </w:r>
      <w:r w:rsidR="007F3422" w:rsidRPr="00E80BF0">
        <w:rPr>
          <w:rFonts w:ascii="Times New Roman" w:hAnsi="Times New Roman" w:cs="Times New Roman"/>
          <w:sz w:val="24"/>
          <w:szCs w:val="24"/>
        </w:rPr>
        <w:t>ośrodk</w:t>
      </w:r>
      <w:r w:rsidR="007D66E3">
        <w:rPr>
          <w:rFonts w:ascii="Times New Roman" w:hAnsi="Times New Roman" w:cs="Times New Roman"/>
          <w:sz w:val="24"/>
          <w:szCs w:val="24"/>
        </w:rPr>
        <w:t xml:space="preserve">ach </w:t>
      </w:r>
      <w:r w:rsidR="007F3422" w:rsidRPr="00E80BF0">
        <w:rPr>
          <w:rFonts w:ascii="Times New Roman" w:hAnsi="Times New Roman" w:cs="Times New Roman"/>
          <w:sz w:val="24"/>
          <w:szCs w:val="24"/>
        </w:rPr>
        <w:t>w Polsce</w:t>
      </w:r>
      <w:r w:rsidR="007645B9" w:rsidRPr="00E80BF0">
        <w:rPr>
          <w:rStyle w:val="Odwoanieprzypisudolnego"/>
          <w:rFonts w:ascii="Times New Roman" w:hAnsi="Times New Roman" w:cs="Times New Roman"/>
          <w:sz w:val="24"/>
          <w:szCs w:val="24"/>
        </w:rPr>
        <w:footnoteReference w:id="3"/>
      </w:r>
      <w:r w:rsidR="00006901">
        <w:rPr>
          <w:rFonts w:ascii="Times New Roman" w:hAnsi="Times New Roman" w:cs="Times New Roman"/>
          <w:sz w:val="24"/>
          <w:szCs w:val="24"/>
        </w:rPr>
        <w:t>.</w:t>
      </w:r>
      <w:r w:rsidR="007F3422" w:rsidRPr="00E80BF0">
        <w:rPr>
          <w:rFonts w:ascii="Times New Roman" w:hAnsi="Times New Roman" w:cs="Times New Roman"/>
          <w:sz w:val="24"/>
          <w:szCs w:val="24"/>
        </w:rPr>
        <w:t xml:space="preserve"> W </w:t>
      </w:r>
      <w:r w:rsidR="007F3422" w:rsidRPr="00E80BF0">
        <w:rPr>
          <w:rFonts w:ascii="Times New Roman" w:hAnsi="Times New Roman" w:cs="Times New Roman"/>
          <w:i/>
          <w:iCs/>
          <w:sz w:val="24"/>
          <w:szCs w:val="24"/>
        </w:rPr>
        <w:t>Bibliografii</w:t>
      </w:r>
      <w:r w:rsidR="007F3422" w:rsidRPr="00E80BF0">
        <w:rPr>
          <w:rFonts w:ascii="Times New Roman" w:hAnsi="Times New Roman" w:cs="Times New Roman"/>
          <w:sz w:val="24"/>
          <w:szCs w:val="24"/>
        </w:rPr>
        <w:t xml:space="preserve"> przyjęto zasadę, że znajdą się w niej prace wydane na </w:t>
      </w:r>
      <w:r w:rsidR="007F3422" w:rsidRPr="00E80BF0">
        <w:rPr>
          <w:rFonts w:ascii="Times New Roman" w:hAnsi="Times New Roman" w:cs="Times New Roman"/>
          <w:sz w:val="24"/>
          <w:szCs w:val="24"/>
        </w:rPr>
        <w:lastRenderedPageBreak/>
        <w:t xml:space="preserve">Ukrainie (też w publikacjach mających dwa miejsca wydania, np. polskie i ukraińskie, litewskie i ukraińskie itp.) oraz prace autorów związanych z ośrodkami polonistycznymi na </w:t>
      </w:r>
      <w:r w:rsidR="00C35A53" w:rsidRPr="00E80BF0">
        <w:rPr>
          <w:rFonts w:ascii="Times New Roman" w:hAnsi="Times New Roman" w:cs="Times New Roman"/>
          <w:sz w:val="24"/>
          <w:szCs w:val="24"/>
        </w:rPr>
        <w:t xml:space="preserve">Ukrainie wydane poza Ukrainą i Polską. </w:t>
      </w:r>
      <w:r w:rsidR="007D0353" w:rsidRPr="00E80BF0">
        <w:rPr>
          <w:rFonts w:ascii="Times New Roman" w:hAnsi="Times New Roman" w:cs="Times New Roman"/>
          <w:sz w:val="24"/>
          <w:szCs w:val="24"/>
        </w:rPr>
        <w:t>Przyjęta koncepcja omija problem definicji polonisty zagranicznego, przyjęcia mniej lub bardziej absurdalnych kryteriów i hołduje zasadzie, że wszyscy jesteśmy równi.</w:t>
      </w:r>
    </w:p>
    <w:p w14:paraId="249B3294" w14:textId="6B029C4B" w:rsidR="00E52038" w:rsidRDefault="00101D5A" w:rsidP="00E52038">
      <w:pPr>
        <w:spacing w:after="0" w:line="360" w:lineRule="auto"/>
        <w:ind w:firstLine="708"/>
        <w:jc w:val="both"/>
        <w:rPr>
          <w:rFonts w:ascii="Times New Roman" w:hAnsi="Times New Roman" w:cs="Times New Roman"/>
          <w:sz w:val="24"/>
          <w:szCs w:val="24"/>
        </w:rPr>
      </w:pPr>
      <w:r w:rsidRPr="00E80BF0">
        <w:rPr>
          <w:rFonts w:ascii="Times New Roman" w:hAnsi="Times New Roman" w:cs="Times New Roman"/>
          <w:sz w:val="24"/>
          <w:szCs w:val="24"/>
        </w:rPr>
        <w:t xml:space="preserve">Tej oczywistej, według mnie, zasadzie przeczą fakty życia naukowego w Polsce. </w:t>
      </w:r>
      <w:r w:rsidR="002A5FC7" w:rsidRPr="00E80BF0">
        <w:rPr>
          <w:rFonts w:ascii="Times New Roman" w:hAnsi="Times New Roman" w:cs="Times New Roman"/>
          <w:sz w:val="24"/>
          <w:szCs w:val="24"/>
        </w:rPr>
        <w:t>Mimo łatwego dostępu do danych bibliograficznych</w:t>
      </w:r>
      <w:r w:rsidR="00E20D0D" w:rsidRPr="00E80BF0">
        <w:rPr>
          <w:rFonts w:ascii="Times New Roman" w:hAnsi="Times New Roman" w:cs="Times New Roman"/>
          <w:sz w:val="24"/>
          <w:szCs w:val="24"/>
        </w:rPr>
        <w:t xml:space="preserve"> (wystarczy wpisać w wyszukiwarkę </w:t>
      </w:r>
      <w:r w:rsidR="00791FB7">
        <w:rPr>
          <w:rFonts w:ascii="Times New Roman" w:hAnsi="Times New Roman" w:cs="Times New Roman"/>
          <w:sz w:val="24"/>
          <w:szCs w:val="24"/>
        </w:rPr>
        <w:t xml:space="preserve">np. </w:t>
      </w:r>
      <w:r w:rsidR="00E20D0D" w:rsidRPr="00E80BF0">
        <w:rPr>
          <w:rFonts w:ascii="Times New Roman" w:hAnsi="Times New Roman" w:cs="Times New Roman"/>
          <w:sz w:val="24"/>
          <w:szCs w:val="24"/>
        </w:rPr>
        <w:t>„bibliografia prac polonistów ukraińskich”)</w:t>
      </w:r>
      <w:r w:rsidR="002A5FC7" w:rsidRPr="00E80BF0">
        <w:rPr>
          <w:rFonts w:ascii="Times New Roman" w:hAnsi="Times New Roman" w:cs="Times New Roman"/>
          <w:sz w:val="24"/>
          <w:szCs w:val="24"/>
        </w:rPr>
        <w:t>, wielu wystąpień i publikacji autorów z Ukrainy w ramach konferencji naukowych w Polsce, udziału naukowców z Polski w wydarzeniach naukowych na Ukrainie</w:t>
      </w:r>
      <w:r w:rsidR="000B25C3" w:rsidRPr="00E80BF0">
        <w:rPr>
          <w:rFonts w:ascii="Times New Roman" w:hAnsi="Times New Roman" w:cs="Times New Roman"/>
          <w:sz w:val="24"/>
          <w:szCs w:val="24"/>
        </w:rPr>
        <w:t xml:space="preserve"> – </w:t>
      </w:r>
      <w:r w:rsidR="002A5FC7" w:rsidRPr="00E80BF0">
        <w:rPr>
          <w:rFonts w:ascii="Times New Roman" w:hAnsi="Times New Roman" w:cs="Times New Roman"/>
          <w:sz w:val="24"/>
          <w:szCs w:val="24"/>
        </w:rPr>
        <w:t xml:space="preserve">dorobek polonistów ukraińskich bywa </w:t>
      </w:r>
      <w:r w:rsidR="000B25C3" w:rsidRPr="00E80BF0">
        <w:rPr>
          <w:rFonts w:ascii="Times New Roman" w:hAnsi="Times New Roman" w:cs="Times New Roman"/>
          <w:sz w:val="24"/>
          <w:szCs w:val="24"/>
        </w:rPr>
        <w:t>pomijany, jak i sami poloniści. Jest oczywiście wiele pozytywnych przykładów docenienia i wykorzystania tego dorobku</w:t>
      </w:r>
      <w:r w:rsidR="000B25C3" w:rsidRPr="00E80BF0">
        <w:rPr>
          <w:rStyle w:val="Odwoanieprzypisudolnego"/>
          <w:rFonts w:ascii="Times New Roman" w:hAnsi="Times New Roman" w:cs="Times New Roman"/>
          <w:sz w:val="24"/>
          <w:szCs w:val="24"/>
        </w:rPr>
        <w:footnoteReference w:id="4"/>
      </w:r>
      <w:r w:rsidR="000B25C3" w:rsidRPr="00E80BF0">
        <w:rPr>
          <w:rFonts w:ascii="Times New Roman" w:hAnsi="Times New Roman" w:cs="Times New Roman"/>
          <w:sz w:val="24"/>
          <w:szCs w:val="24"/>
        </w:rPr>
        <w:t>, ale na kilka symptomatycznych negatywnych zjawisk chciałbym zwrócić uwagę</w:t>
      </w:r>
      <w:r w:rsidR="009749AE" w:rsidRPr="00E80BF0">
        <w:rPr>
          <w:rFonts w:ascii="Times New Roman" w:hAnsi="Times New Roman" w:cs="Times New Roman"/>
          <w:sz w:val="24"/>
          <w:szCs w:val="24"/>
        </w:rPr>
        <w:t>, aby je zmienić.</w:t>
      </w:r>
      <w:r w:rsidR="0073334A" w:rsidRPr="00E80BF0">
        <w:rPr>
          <w:rFonts w:ascii="Times New Roman" w:hAnsi="Times New Roman" w:cs="Times New Roman"/>
          <w:sz w:val="24"/>
          <w:szCs w:val="24"/>
        </w:rPr>
        <w:t xml:space="preserve"> Pierwsze zjawisko dotyczy nieobecności samych polonistów ukraińskich (dotyczy to polonistów zagranicznych w ogóle) w różnego rodzaju gremiach, w których – moim zdaniem – powinni się znaleźć. O ile trudno cokolwiek sugerować „prywatnym” stowarzyszeniom</w:t>
      </w:r>
      <w:r w:rsidR="00D029D2" w:rsidRPr="00E80BF0">
        <w:rPr>
          <w:rFonts w:ascii="Times New Roman" w:hAnsi="Times New Roman" w:cs="Times New Roman"/>
          <w:sz w:val="24"/>
          <w:szCs w:val="24"/>
        </w:rPr>
        <w:t xml:space="preserve"> polonistów krajowych i zagranicznych (!)</w:t>
      </w:r>
      <w:r w:rsidR="0073334A" w:rsidRPr="00E80BF0">
        <w:rPr>
          <w:rFonts w:ascii="Times New Roman" w:hAnsi="Times New Roman" w:cs="Times New Roman"/>
          <w:sz w:val="24"/>
          <w:szCs w:val="24"/>
        </w:rPr>
        <w:t xml:space="preserve">, o tyle instytucje państwowe, publiczne powinny wypełniać swoją misję zgodnie z celem, do którego zostały powołane. </w:t>
      </w:r>
      <w:r w:rsidR="002B55B6">
        <w:rPr>
          <w:rFonts w:ascii="Times New Roman" w:hAnsi="Times New Roman" w:cs="Times New Roman"/>
          <w:sz w:val="24"/>
          <w:szCs w:val="24"/>
        </w:rPr>
        <w:t>W</w:t>
      </w:r>
      <w:r w:rsidR="00D029D2" w:rsidRPr="00E80BF0">
        <w:rPr>
          <w:rFonts w:ascii="Times New Roman" w:hAnsi="Times New Roman" w:cs="Times New Roman"/>
          <w:sz w:val="24"/>
          <w:szCs w:val="24"/>
        </w:rPr>
        <w:t xml:space="preserve"> PAN istnieje </w:t>
      </w:r>
      <w:r w:rsidR="00E75423" w:rsidRPr="00E80BF0">
        <w:rPr>
          <w:rFonts w:ascii="Times New Roman" w:hAnsi="Times New Roman" w:cs="Times New Roman"/>
          <w:sz w:val="24"/>
          <w:szCs w:val="24"/>
        </w:rPr>
        <w:t xml:space="preserve">(od 2011) </w:t>
      </w:r>
      <w:r w:rsidR="00D029D2" w:rsidRPr="00E80BF0">
        <w:rPr>
          <w:rFonts w:ascii="Times New Roman" w:hAnsi="Times New Roman" w:cs="Times New Roman"/>
          <w:sz w:val="24"/>
          <w:szCs w:val="24"/>
        </w:rPr>
        <w:t>Zespół Języka Polskiego poza Granicami Kraju</w:t>
      </w:r>
      <w:r w:rsidR="00E75423" w:rsidRPr="00E80BF0">
        <w:rPr>
          <w:rFonts w:ascii="Times New Roman" w:hAnsi="Times New Roman" w:cs="Times New Roman"/>
          <w:sz w:val="24"/>
          <w:szCs w:val="24"/>
        </w:rPr>
        <w:t xml:space="preserve">, w którym w żadnym składzie </w:t>
      </w:r>
      <w:r w:rsidR="00E20D0D" w:rsidRPr="00E80BF0">
        <w:rPr>
          <w:rFonts w:ascii="Times New Roman" w:hAnsi="Times New Roman" w:cs="Times New Roman"/>
          <w:sz w:val="24"/>
          <w:szCs w:val="24"/>
        </w:rPr>
        <w:t xml:space="preserve">(a było ich </w:t>
      </w:r>
      <w:r w:rsidR="00257867">
        <w:rPr>
          <w:rFonts w:ascii="Times New Roman" w:hAnsi="Times New Roman" w:cs="Times New Roman"/>
          <w:sz w:val="24"/>
          <w:szCs w:val="24"/>
        </w:rPr>
        <w:t xml:space="preserve">już </w:t>
      </w:r>
      <w:r w:rsidR="00B26D07">
        <w:rPr>
          <w:rFonts w:ascii="Times New Roman" w:hAnsi="Times New Roman" w:cs="Times New Roman"/>
          <w:sz w:val="24"/>
          <w:szCs w:val="24"/>
        </w:rPr>
        <w:t>trzy</w:t>
      </w:r>
      <w:r w:rsidR="00E20D0D" w:rsidRPr="00E80BF0">
        <w:rPr>
          <w:rFonts w:ascii="Times New Roman" w:hAnsi="Times New Roman" w:cs="Times New Roman"/>
          <w:sz w:val="24"/>
          <w:szCs w:val="24"/>
        </w:rPr>
        <w:t xml:space="preserve">) </w:t>
      </w:r>
      <w:r w:rsidR="00E75423" w:rsidRPr="00E80BF0">
        <w:rPr>
          <w:rFonts w:ascii="Times New Roman" w:hAnsi="Times New Roman" w:cs="Times New Roman"/>
          <w:sz w:val="24"/>
          <w:szCs w:val="24"/>
        </w:rPr>
        <w:t>nie ma i nie było przedstawiciela „spoza Granic Kraju”</w:t>
      </w:r>
      <w:r w:rsidR="00E75423" w:rsidRPr="00E80BF0">
        <w:rPr>
          <w:rStyle w:val="Odwoanieprzypisudolnego"/>
          <w:rFonts w:ascii="Times New Roman" w:hAnsi="Times New Roman" w:cs="Times New Roman"/>
          <w:sz w:val="24"/>
          <w:szCs w:val="24"/>
        </w:rPr>
        <w:footnoteReference w:id="5"/>
      </w:r>
      <w:r w:rsidR="00E75423" w:rsidRPr="00E80BF0">
        <w:rPr>
          <w:rFonts w:ascii="Times New Roman" w:hAnsi="Times New Roman" w:cs="Times New Roman"/>
          <w:sz w:val="24"/>
          <w:szCs w:val="24"/>
        </w:rPr>
        <w:t>, choć w Regulaminie Zespołu (paragraf 3</w:t>
      </w:r>
      <w:r w:rsidR="00E20D0D" w:rsidRPr="00E80BF0">
        <w:rPr>
          <w:rFonts w:ascii="Times New Roman" w:hAnsi="Times New Roman" w:cs="Times New Roman"/>
          <w:sz w:val="24"/>
          <w:szCs w:val="24"/>
        </w:rPr>
        <w:t>.</w:t>
      </w:r>
      <w:r w:rsidR="00E75423" w:rsidRPr="00E80BF0">
        <w:rPr>
          <w:rFonts w:ascii="Times New Roman" w:hAnsi="Times New Roman" w:cs="Times New Roman"/>
          <w:sz w:val="24"/>
          <w:szCs w:val="24"/>
        </w:rPr>
        <w:t xml:space="preserve"> i 4</w:t>
      </w:r>
      <w:r w:rsidR="00E20D0D" w:rsidRPr="00E80BF0">
        <w:rPr>
          <w:rFonts w:ascii="Times New Roman" w:hAnsi="Times New Roman" w:cs="Times New Roman"/>
          <w:sz w:val="24"/>
          <w:szCs w:val="24"/>
        </w:rPr>
        <w:t>.</w:t>
      </w:r>
      <w:r w:rsidR="00E75423" w:rsidRPr="00E80BF0">
        <w:rPr>
          <w:rFonts w:ascii="Times New Roman" w:hAnsi="Times New Roman" w:cs="Times New Roman"/>
          <w:sz w:val="24"/>
          <w:szCs w:val="24"/>
        </w:rPr>
        <w:t>) nie ma ku temu przeszkód</w:t>
      </w:r>
      <w:r w:rsidR="00E75423" w:rsidRPr="00E80BF0">
        <w:rPr>
          <w:rStyle w:val="Odwoanieprzypisudolnego"/>
          <w:rFonts w:ascii="Times New Roman" w:hAnsi="Times New Roman" w:cs="Times New Roman"/>
          <w:sz w:val="24"/>
          <w:szCs w:val="24"/>
        </w:rPr>
        <w:footnoteReference w:id="6"/>
      </w:r>
      <w:r w:rsidR="00E75423" w:rsidRPr="00E80BF0">
        <w:rPr>
          <w:rFonts w:ascii="Times New Roman" w:hAnsi="Times New Roman" w:cs="Times New Roman"/>
          <w:sz w:val="24"/>
          <w:szCs w:val="24"/>
        </w:rPr>
        <w:t xml:space="preserve">. Nie ma za to możliwości zgłoszenia </w:t>
      </w:r>
      <w:r w:rsidR="002B55B6">
        <w:rPr>
          <w:rFonts w:ascii="Times New Roman" w:hAnsi="Times New Roman" w:cs="Times New Roman"/>
          <w:sz w:val="24"/>
          <w:szCs w:val="24"/>
        </w:rPr>
        <w:t xml:space="preserve">akcesu do </w:t>
      </w:r>
      <w:r w:rsidR="00E75423" w:rsidRPr="00E80BF0">
        <w:rPr>
          <w:rFonts w:ascii="Times New Roman" w:hAnsi="Times New Roman" w:cs="Times New Roman"/>
          <w:sz w:val="24"/>
          <w:szCs w:val="24"/>
        </w:rPr>
        <w:t>Zespołu – członków tego</w:t>
      </w:r>
      <w:r w:rsidR="005758BC" w:rsidRPr="00E80BF0">
        <w:rPr>
          <w:rFonts w:ascii="Times New Roman" w:hAnsi="Times New Roman" w:cs="Times New Roman"/>
          <w:sz w:val="24"/>
          <w:szCs w:val="24"/>
        </w:rPr>
        <w:t>ż powołuje Przewodniczący Zespołu (</w:t>
      </w:r>
      <w:r w:rsidR="00EE09D1" w:rsidRPr="00E80BF0">
        <w:rPr>
          <w:rFonts w:ascii="Times New Roman" w:hAnsi="Times New Roman" w:cs="Times New Roman"/>
          <w:sz w:val="24"/>
          <w:szCs w:val="24"/>
        </w:rPr>
        <w:t>w</w:t>
      </w:r>
      <w:r w:rsidR="005758BC" w:rsidRPr="00E80BF0">
        <w:rPr>
          <w:rFonts w:ascii="Times New Roman" w:hAnsi="Times New Roman" w:cs="Times New Roman"/>
          <w:sz w:val="24"/>
          <w:szCs w:val="24"/>
        </w:rPr>
        <w:t>edług jakich kryteriów</w:t>
      </w:r>
      <w:r w:rsidR="00EE09D1" w:rsidRPr="00E80BF0">
        <w:rPr>
          <w:rFonts w:ascii="Times New Roman" w:hAnsi="Times New Roman" w:cs="Times New Roman"/>
          <w:sz w:val="24"/>
          <w:szCs w:val="24"/>
        </w:rPr>
        <w:t>, według jakich kryteriów sam został powołany?</w:t>
      </w:r>
      <w:r w:rsidR="005758BC" w:rsidRPr="00E80BF0">
        <w:rPr>
          <w:rFonts w:ascii="Times New Roman" w:hAnsi="Times New Roman" w:cs="Times New Roman"/>
          <w:sz w:val="24"/>
          <w:szCs w:val="24"/>
        </w:rPr>
        <w:t xml:space="preserve">); istnieje też niesprecyzowane grono „współpracowników Zespołu”. </w:t>
      </w:r>
      <w:r w:rsidR="005A475F" w:rsidRPr="00E80BF0">
        <w:rPr>
          <w:rFonts w:ascii="Times New Roman" w:hAnsi="Times New Roman" w:cs="Times New Roman"/>
          <w:sz w:val="24"/>
          <w:szCs w:val="24"/>
        </w:rPr>
        <w:t xml:space="preserve">Tymczasem na Ukrainie język polski ma swoje znaczące miejsce, zarówno w aspekcie języka licznej mniejszości narodowej, jak też języka polskiego jako obcego w kolejnych aspektach, w tym przede wszystkim edukacyjnym. </w:t>
      </w:r>
      <w:r w:rsidR="00305116" w:rsidRPr="00E80BF0">
        <w:rPr>
          <w:rFonts w:ascii="Times New Roman" w:hAnsi="Times New Roman" w:cs="Times New Roman"/>
          <w:sz w:val="24"/>
          <w:szCs w:val="24"/>
        </w:rPr>
        <w:t xml:space="preserve">Czyż zatem w </w:t>
      </w:r>
      <w:r w:rsidR="00305116" w:rsidRPr="00E80BF0">
        <w:rPr>
          <w:rFonts w:ascii="Times New Roman" w:hAnsi="Times New Roman" w:cs="Times New Roman"/>
          <w:sz w:val="24"/>
          <w:szCs w:val="24"/>
        </w:rPr>
        <w:lastRenderedPageBreak/>
        <w:t xml:space="preserve">Zespole nie mógłby się znaleźć przedstawiciel Ukrainy (podobnie zresztą z innych znaczących dla polszczyzny rejonów świata), aby służyć swoim doświadczeniem </w:t>
      </w:r>
      <w:r w:rsidR="00A2507D" w:rsidRPr="00E80BF0">
        <w:rPr>
          <w:rFonts w:ascii="Times New Roman" w:hAnsi="Times New Roman" w:cs="Times New Roman"/>
          <w:sz w:val="24"/>
          <w:szCs w:val="24"/>
        </w:rPr>
        <w:t xml:space="preserve">(np. organizacyjnym, logistycznym) </w:t>
      </w:r>
      <w:r w:rsidR="00305116" w:rsidRPr="00E80BF0">
        <w:rPr>
          <w:rFonts w:ascii="Times New Roman" w:hAnsi="Times New Roman" w:cs="Times New Roman"/>
          <w:sz w:val="24"/>
          <w:szCs w:val="24"/>
        </w:rPr>
        <w:t xml:space="preserve">i aktualną </w:t>
      </w:r>
      <w:r w:rsidR="002B55B6">
        <w:rPr>
          <w:rFonts w:ascii="Times New Roman" w:hAnsi="Times New Roman" w:cs="Times New Roman"/>
          <w:sz w:val="24"/>
          <w:szCs w:val="24"/>
        </w:rPr>
        <w:t xml:space="preserve">(!) </w:t>
      </w:r>
      <w:r w:rsidR="00305116" w:rsidRPr="00E80BF0">
        <w:rPr>
          <w:rFonts w:ascii="Times New Roman" w:hAnsi="Times New Roman" w:cs="Times New Roman"/>
          <w:sz w:val="24"/>
          <w:szCs w:val="24"/>
        </w:rPr>
        <w:t>wiedzą na temat polszczyzny na Ukrainie? Zespół znajduje się w strukturach PAN, która zajmuje się też polonistykami zagranicznymi, w tym ukraińskimi</w:t>
      </w:r>
      <w:r w:rsidR="00EE09D1" w:rsidRPr="00E80BF0">
        <w:rPr>
          <w:rFonts w:ascii="Times New Roman" w:hAnsi="Times New Roman" w:cs="Times New Roman"/>
          <w:sz w:val="24"/>
          <w:szCs w:val="24"/>
        </w:rPr>
        <w:t xml:space="preserve">. Wciąż można znaleźć </w:t>
      </w:r>
      <w:r w:rsidR="00F14879" w:rsidRPr="00E80BF0">
        <w:rPr>
          <w:rFonts w:ascii="Times New Roman" w:hAnsi="Times New Roman" w:cs="Times New Roman"/>
          <w:sz w:val="24"/>
          <w:szCs w:val="24"/>
        </w:rPr>
        <w:t>Raport Komisji Polonistyk Zagranicznych Komitetu Nauk o Literaturze P</w:t>
      </w:r>
      <w:r w:rsidR="00A2507D" w:rsidRPr="00E80BF0">
        <w:rPr>
          <w:rFonts w:ascii="Times New Roman" w:hAnsi="Times New Roman" w:cs="Times New Roman"/>
          <w:sz w:val="24"/>
          <w:szCs w:val="24"/>
        </w:rPr>
        <w:t>AN</w:t>
      </w:r>
      <w:r w:rsidR="00F14879" w:rsidRPr="00E80BF0">
        <w:rPr>
          <w:rStyle w:val="Odwoanieprzypisudolnego"/>
          <w:rFonts w:ascii="Times New Roman" w:hAnsi="Times New Roman" w:cs="Times New Roman"/>
          <w:sz w:val="24"/>
          <w:szCs w:val="24"/>
        </w:rPr>
        <w:footnoteReference w:id="7"/>
      </w:r>
      <w:r w:rsidR="00F14879" w:rsidRPr="00E80BF0">
        <w:rPr>
          <w:rFonts w:ascii="Times New Roman" w:hAnsi="Times New Roman" w:cs="Times New Roman"/>
          <w:sz w:val="24"/>
          <w:szCs w:val="24"/>
        </w:rPr>
        <w:t>, chyba z 201</w:t>
      </w:r>
      <w:r w:rsidR="002B55B6">
        <w:rPr>
          <w:rFonts w:ascii="Times New Roman" w:hAnsi="Times New Roman" w:cs="Times New Roman"/>
          <w:sz w:val="24"/>
          <w:szCs w:val="24"/>
        </w:rPr>
        <w:t>6</w:t>
      </w:r>
      <w:r w:rsidR="00F14879" w:rsidRPr="00E80BF0">
        <w:rPr>
          <w:rFonts w:ascii="Times New Roman" w:hAnsi="Times New Roman" w:cs="Times New Roman"/>
          <w:sz w:val="24"/>
          <w:szCs w:val="24"/>
        </w:rPr>
        <w:t xml:space="preserve"> roku (informacja z systemu komputerowego, brak jakichkolwiek dat w Raporcie)</w:t>
      </w:r>
      <w:r w:rsidR="002B55B6">
        <w:rPr>
          <w:rFonts w:ascii="Times New Roman" w:hAnsi="Times New Roman" w:cs="Times New Roman"/>
          <w:sz w:val="24"/>
          <w:szCs w:val="24"/>
        </w:rPr>
        <w:t xml:space="preserve">, w którym </w:t>
      </w:r>
      <w:r w:rsidR="00A2507D" w:rsidRPr="00E80BF0">
        <w:rPr>
          <w:rFonts w:ascii="Times New Roman" w:hAnsi="Times New Roman" w:cs="Times New Roman"/>
          <w:sz w:val="24"/>
          <w:szCs w:val="24"/>
        </w:rPr>
        <w:t xml:space="preserve">można przeczytać: „Uzyskano informacje o następujących polonistykach: Ukraina: Kijów, Lwów, Łuck, </w:t>
      </w:r>
      <w:proofErr w:type="spellStart"/>
      <w:r w:rsidR="00A2507D" w:rsidRPr="00E80BF0">
        <w:rPr>
          <w:rFonts w:ascii="Times New Roman" w:hAnsi="Times New Roman" w:cs="Times New Roman"/>
          <w:sz w:val="24"/>
          <w:szCs w:val="24"/>
        </w:rPr>
        <w:t>Bierdiańsk</w:t>
      </w:r>
      <w:proofErr w:type="spellEnd"/>
      <w:r w:rsidR="00A2507D" w:rsidRPr="00E80BF0">
        <w:rPr>
          <w:rFonts w:ascii="Times New Roman" w:hAnsi="Times New Roman" w:cs="Times New Roman"/>
          <w:sz w:val="24"/>
          <w:szCs w:val="24"/>
        </w:rPr>
        <w:t>, Odessa, Chmielnicki.</w:t>
      </w:r>
      <w:r w:rsidR="00E357FC" w:rsidRPr="00E80BF0">
        <w:rPr>
          <w:rFonts w:ascii="Times New Roman" w:hAnsi="Times New Roman" w:cs="Times New Roman"/>
          <w:sz w:val="24"/>
          <w:szCs w:val="24"/>
        </w:rPr>
        <w:t xml:space="preserve"> (…) Niestety, nie wszystkie ośrodki polonistyczne udało się rozpoznać. Z ułamkowych informacji wiadomo, iż aktywnie działa polonistyka w </w:t>
      </w:r>
      <w:proofErr w:type="spellStart"/>
      <w:r w:rsidR="00E357FC" w:rsidRPr="00E80BF0">
        <w:rPr>
          <w:rFonts w:ascii="Times New Roman" w:hAnsi="Times New Roman" w:cs="Times New Roman"/>
          <w:sz w:val="24"/>
          <w:szCs w:val="24"/>
        </w:rPr>
        <w:t>Czerniowcach</w:t>
      </w:r>
      <w:proofErr w:type="spellEnd"/>
      <w:r w:rsidR="00E357FC" w:rsidRPr="00E80BF0">
        <w:rPr>
          <w:rFonts w:ascii="Times New Roman" w:hAnsi="Times New Roman" w:cs="Times New Roman"/>
          <w:sz w:val="24"/>
          <w:szCs w:val="24"/>
        </w:rPr>
        <w:t xml:space="preserve"> (Ukraina), niewiele wiadomo o Tarnopolu i Iwano-Frankowsku (dawn. Stanisławowie)”. Jak wynika z Raportu informacje zbierano drogą ankietową i za pomocą „bezpośrednich kontaktów”. </w:t>
      </w:r>
      <w:r w:rsidR="00C7371D" w:rsidRPr="00E80BF0">
        <w:rPr>
          <w:rFonts w:ascii="Times New Roman" w:hAnsi="Times New Roman" w:cs="Times New Roman"/>
          <w:sz w:val="24"/>
          <w:szCs w:val="24"/>
        </w:rPr>
        <w:t xml:space="preserve">Informacje dotyczące Ukrainy są ubogie i nieprecyzyjne: co PAN uznaje za polonistykę? Żenujące są </w:t>
      </w:r>
      <w:r w:rsidR="00CB46F4" w:rsidRPr="00E80BF0">
        <w:rPr>
          <w:rFonts w:ascii="Times New Roman" w:hAnsi="Times New Roman" w:cs="Times New Roman"/>
          <w:sz w:val="24"/>
          <w:szCs w:val="24"/>
        </w:rPr>
        <w:t xml:space="preserve">problemy z dotarciem do szczegółowych, precyzyjnych i aktualnych informacji przez instytucję dysponującą takim potencjałem. Osobiście, bez żadnych problemów, w rok dotarłem do wszystkich </w:t>
      </w:r>
      <w:r w:rsidR="00B26D07">
        <w:rPr>
          <w:rFonts w:ascii="Times New Roman" w:hAnsi="Times New Roman" w:cs="Times New Roman"/>
          <w:sz w:val="24"/>
          <w:szCs w:val="24"/>
        </w:rPr>
        <w:t xml:space="preserve">znaczących </w:t>
      </w:r>
      <w:r w:rsidR="00CB46F4" w:rsidRPr="00E80BF0">
        <w:rPr>
          <w:rFonts w:ascii="Times New Roman" w:hAnsi="Times New Roman" w:cs="Times New Roman"/>
          <w:sz w:val="24"/>
          <w:szCs w:val="24"/>
        </w:rPr>
        <w:t xml:space="preserve">ośrodków polonistycznych na Ukrainie, zebrałem dane i nawiązałem kontakty w celu </w:t>
      </w:r>
      <w:r w:rsidR="00977EBD">
        <w:rPr>
          <w:rFonts w:ascii="Times New Roman" w:hAnsi="Times New Roman" w:cs="Times New Roman"/>
          <w:sz w:val="24"/>
          <w:szCs w:val="24"/>
        </w:rPr>
        <w:t xml:space="preserve">m.in. </w:t>
      </w:r>
      <w:r w:rsidR="00625C5A">
        <w:rPr>
          <w:rFonts w:ascii="Times New Roman" w:hAnsi="Times New Roman" w:cs="Times New Roman"/>
          <w:sz w:val="24"/>
          <w:szCs w:val="24"/>
        </w:rPr>
        <w:t xml:space="preserve">stałej </w:t>
      </w:r>
      <w:r w:rsidR="00CB46F4" w:rsidRPr="00E80BF0">
        <w:rPr>
          <w:rFonts w:ascii="Times New Roman" w:hAnsi="Times New Roman" w:cs="Times New Roman"/>
          <w:sz w:val="24"/>
          <w:szCs w:val="24"/>
        </w:rPr>
        <w:t>aktualizacji</w:t>
      </w:r>
      <w:r w:rsidR="00625C5A">
        <w:rPr>
          <w:rFonts w:ascii="Times New Roman" w:hAnsi="Times New Roman" w:cs="Times New Roman"/>
          <w:sz w:val="24"/>
          <w:szCs w:val="24"/>
        </w:rPr>
        <w:t xml:space="preserve"> </w:t>
      </w:r>
      <w:r w:rsidR="00257867">
        <w:rPr>
          <w:rFonts w:ascii="Times New Roman" w:hAnsi="Times New Roman" w:cs="Times New Roman"/>
          <w:sz w:val="24"/>
          <w:szCs w:val="24"/>
        </w:rPr>
        <w:t xml:space="preserve">tych </w:t>
      </w:r>
      <w:r w:rsidR="00625C5A">
        <w:rPr>
          <w:rFonts w:ascii="Times New Roman" w:hAnsi="Times New Roman" w:cs="Times New Roman"/>
          <w:sz w:val="24"/>
          <w:szCs w:val="24"/>
        </w:rPr>
        <w:t>danych</w:t>
      </w:r>
      <w:r w:rsidR="00CB46F4" w:rsidRPr="00E80BF0">
        <w:rPr>
          <w:rStyle w:val="Odwoanieprzypisudolnego"/>
          <w:rFonts w:ascii="Times New Roman" w:hAnsi="Times New Roman" w:cs="Times New Roman"/>
          <w:sz w:val="24"/>
          <w:szCs w:val="24"/>
        </w:rPr>
        <w:footnoteReference w:id="8"/>
      </w:r>
      <w:r w:rsidR="00E52038">
        <w:rPr>
          <w:rFonts w:ascii="Times New Roman" w:hAnsi="Times New Roman" w:cs="Times New Roman"/>
          <w:sz w:val="24"/>
          <w:szCs w:val="24"/>
        </w:rPr>
        <w:t>.</w:t>
      </w:r>
      <w:r w:rsidR="00CB46F4" w:rsidRPr="00E80BF0">
        <w:rPr>
          <w:rFonts w:ascii="Times New Roman" w:hAnsi="Times New Roman" w:cs="Times New Roman"/>
          <w:sz w:val="24"/>
          <w:szCs w:val="24"/>
        </w:rPr>
        <w:t xml:space="preserve"> </w:t>
      </w:r>
      <w:r w:rsidR="00BE3A98" w:rsidRPr="00E80BF0">
        <w:rPr>
          <w:rFonts w:ascii="Times New Roman" w:hAnsi="Times New Roman" w:cs="Times New Roman"/>
          <w:sz w:val="24"/>
          <w:szCs w:val="24"/>
        </w:rPr>
        <w:t xml:space="preserve">Trudno zrozumieć kryteria PAN, </w:t>
      </w:r>
      <w:r w:rsidR="00A92AF0">
        <w:rPr>
          <w:rFonts w:ascii="Times New Roman" w:hAnsi="Times New Roman" w:cs="Times New Roman"/>
          <w:sz w:val="24"/>
          <w:szCs w:val="24"/>
        </w:rPr>
        <w:t xml:space="preserve">bo trudno </w:t>
      </w:r>
      <w:r w:rsidR="00BE3A98" w:rsidRPr="00E80BF0">
        <w:rPr>
          <w:rFonts w:ascii="Times New Roman" w:hAnsi="Times New Roman" w:cs="Times New Roman"/>
          <w:sz w:val="24"/>
          <w:szCs w:val="24"/>
        </w:rPr>
        <w:t>za polonistykę uznać ośrodk</w:t>
      </w:r>
      <w:r w:rsidR="00A92AF0">
        <w:rPr>
          <w:rFonts w:ascii="Times New Roman" w:hAnsi="Times New Roman" w:cs="Times New Roman"/>
          <w:sz w:val="24"/>
          <w:szCs w:val="24"/>
        </w:rPr>
        <w:t xml:space="preserve">i </w:t>
      </w:r>
      <w:r w:rsidR="00BE3A98" w:rsidRPr="00E80BF0">
        <w:rPr>
          <w:rFonts w:ascii="Times New Roman" w:hAnsi="Times New Roman" w:cs="Times New Roman"/>
          <w:sz w:val="24"/>
          <w:szCs w:val="24"/>
        </w:rPr>
        <w:t>polonistyczn</w:t>
      </w:r>
      <w:r w:rsidR="00A92AF0">
        <w:rPr>
          <w:rFonts w:ascii="Times New Roman" w:hAnsi="Times New Roman" w:cs="Times New Roman"/>
          <w:sz w:val="24"/>
          <w:szCs w:val="24"/>
        </w:rPr>
        <w:t>e</w:t>
      </w:r>
      <w:r w:rsidR="00BE3A98" w:rsidRPr="00E80BF0">
        <w:rPr>
          <w:rFonts w:ascii="Times New Roman" w:hAnsi="Times New Roman" w:cs="Times New Roman"/>
          <w:sz w:val="24"/>
          <w:szCs w:val="24"/>
        </w:rPr>
        <w:t xml:space="preserve"> w </w:t>
      </w:r>
      <w:proofErr w:type="spellStart"/>
      <w:r w:rsidR="00BE3A98" w:rsidRPr="00E80BF0">
        <w:rPr>
          <w:rFonts w:ascii="Times New Roman" w:hAnsi="Times New Roman" w:cs="Times New Roman"/>
          <w:sz w:val="24"/>
          <w:szCs w:val="24"/>
        </w:rPr>
        <w:t>Czerniowcach</w:t>
      </w:r>
      <w:proofErr w:type="spellEnd"/>
      <w:r w:rsidR="00BE3A98" w:rsidRPr="00E80BF0">
        <w:rPr>
          <w:rFonts w:ascii="Times New Roman" w:hAnsi="Times New Roman" w:cs="Times New Roman"/>
          <w:sz w:val="24"/>
          <w:szCs w:val="24"/>
        </w:rPr>
        <w:t xml:space="preserve"> i </w:t>
      </w:r>
      <w:proofErr w:type="spellStart"/>
      <w:r w:rsidR="00BE3A98" w:rsidRPr="00E80BF0">
        <w:rPr>
          <w:rFonts w:ascii="Times New Roman" w:hAnsi="Times New Roman" w:cs="Times New Roman"/>
          <w:sz w:val="24"/>
          <w:szCs w:val="24"/>
        </w:rPr>
        <w:t>Berdiańsku</w:t>
      </w:r>
      <w:proofErr w:type="spellEnd"/>
      <w:r w:rsidR="00BE3A98" w:rsidRPr="00E80BF0">
        <w:rPr>
          <w:rFonts w:ascii="Times New Roman" w:hAnsi="Times New Roman" w:cs="Times New Roman"/>
          <w:sz w:val="24"/>
          <w:szCs w:val="24"/>
        </w:rPr>
        <w:t xml:space="preserve">, brakuje natomiast tak ważnych polonistyk jak Drohobycz, </w:t>
      </w:r>
      <w:r w:rsidR="00B55D22" w:rsidRPr="00E80BF0">
        <w:rPr>
          <w:rFonts w:ascii="Times New Roman" w:hAnsi="Times New Roman" w:cs="Times New Roman"/>
          <w:sz w:val="24"/>
          <w:szCs w:val="24"/>
        </w:rPr>
        <w:t>Iwano-</w:t>
      </w:r>
      <w:proofErr w:type="spellStart"/>
      <w:r w:rsidR="00B55D22" w:rsidRPr="00E80BF0">
        <w:rPr>
          <w:rFonts w:ascii="Times New Roman" w:hAnsi="Times New Roman" w:cs="Times New Roman"/>
          <w:sz w:val="24"/>
          <w:szCs w:val="24"/>
        </w:rPr>
        <w:t>Frankiwsk</w:t>
      </w:r>
      <w:proofErr w:type="spellEnd"/>
      <w:r w:rsidR="00B55D22" w:rsidRPr="00E80BF0">
        <w:rPr>
          <w:rFonts w:ascii="Times New Roman" w:hAnsi="Times New Roman" w:cs="Times New Roman"/>
          <w:sz w:val="24"/>
          <w:szCs w:val="24"/>
        </w:rPr>
        <w:t xml:space="preserve">, </w:t>
      </w:r>
      <w:r w:rsidR="00BE3A98" w:rsidRPr="00E80BF0">
        <w:rPr>
          <w:rFonts w:ascii="Times New Roman" w:hAnsi="Times New Roman" w:cs="Times New Roman"/>
          <w:sz w:val="24"/>
          <w:szCs w:val="24"/>
        </w:rPr>
        <w:t>Chark</w:t>
      </w:r>
      <w:r w:rsidR="00B74E10" w:rsidRPr="00E80BF0">
        <w:rPr>
          <w:rFonts w:ascii="Times New Roman" w:hAnsi="Times New Roman" w:cs="Times New Roman"/>
          <w:sz w:val="24"/>
          <w:szCs w:val="24"/>
        </w:rPr>
        <w:t>ów</w:t>
      </w:r>
      <w:r w:rsidR="00B55D22" w:rsidRPr="00E80BF0">
        <w:rPr>
          <w:rFonts w:ascii="Times New Roman" w:hAnsi="Times New Roman" w:cs="Times New Roman"/>
          <w:sz w:val="24"/>
          <w:szCs w:val="24"/>
        </w:rPr>
        <w:t>, Kamieniec Podolski</w:t>
      </w:r>
      <w:r w:rsidR="00BE3A98" w:rsidRPr="00E80BF0">
        <w:rPr>
          <w:rFonts w:ascii="Times New Roman" w:hAnsi="Times New Roman" w:cs="Times New Roman"/>
          <w:sz w:val="24"/>
          <w:szCs w:val="24"/>
        </w:rPr>
        <w:t xml:space="preserve"> i tych mniejszych, jak </w:t>
      </w:r>
      <w:r w:rsidR="00C12527" w:rsidRPr="00E80BF0">
        <w:rPr>
          <w:rFonts w:ascii="Times New Roman" w:hAnsi="Times New Roman" w:cs="Times New Roman"/>
          <w:sz w:val="24"/>
          <w:szCs w:val="24"/>
        </w:rPr>
        <w:t xml:space="preserve">Winnica, </w:t>
      </w:r>
      <w:r w:rsidR="00BE3A98" w:rsidRPr="00E80BF0">
        <w:rPr>
          <w:rFonts w:ascii="Times New Roman" w:hAnsi="Times New Roman" w:cs="Times New Roman"/>
          <w:sz w:val="24"/>
          <w:szCs w:val="24"/>
        </w:rPr>
        <w:t>Czerkasy</w:t>
      </w:r>
      <w:r w:rsidR="00445B36" w:rsidRPr="00E80BF0">
        <w:rPr>
          <w:rFonts w:ascii="Times New Roman" w:hAnsi="Times New Roman" w:cs="Times New Roman"/>
          <w:sz w:val="24"/>
          <w:szCs w:val="24"/>
        </w:rPr>
        <w:t>, Chersoń czy Równe</w:t>
      </w:r>
      <w:r w:rsidR="00B74E10" w:rsidRPr="00E80BF0">
        <w:rPr>
          <w:rFonts w:ascii="Times New Roman" w:hAnsi="Times New Roman" w:cs="Times New Roman"/>
          <w:sz w:val="24"/>
          <w:szCs w:val="24"/>
        </w:rPr>
        <w:t>. W niektórych miastach jest kilka polonistyk (Kijów</w:t>
      </w:r>
      <w:r w:rsidR="00625C5A">
        <w:rPr>
          <w:rFonts w:ascii="Times New Roman" w:hAnsi="Times New Roman" w:cs="Times New Roman"/>
          <w:sz w:val="24"/>
          <w:szCs w:val="24"/>
        </w:rPr>
        <w:t>, Drohobycz, Charków</w:t>
      </w:r>
      <w:r w:rsidR="00B74E10" w:rsidRPr="00E80BF0">
        <w:rPr>
          <w:rFonts w:ascii="Times New Roman" w:hAnsi="Times New Roman" w:cs="Times New Roman"/>
          <w:sz w:val="24"/>
          <w:szCs w:val="24"/>
        </w:rPr>
        <w:t xml:space="preserve">). Jeśli zaś w </w:t>
      </w:r>
      <w:r w:rsidR="00B74E10" w:rsidRPr="00E52038">
        <w:rPr>
          <w:rFonts w:ascii="Times New Roman" w:hAnsi="Times New Roman" w:cs="Times New Roman"/>
          <w:sz w:val="24"/>
          <w:szCs w:val="24"/>
        </w:rPr>
        <w:t>Raporcie</w:t>
      </w:r>
      <w:r w:rsidR="00B74E10" w:rsidRPr="00E80BF0">
        <w:rPr>
          <w:rFonts w:ascii="Times New Roman" w:hAnsi="Times New Roman" w:cs="Times New Roman"/>
          <w:sz w:val="24"/>
          <w:szCs w:val="24"/>
        </w:rPr>
        <w:t xml:space="preserve"> jest mowa o ośrodkach polonistycznych w ogóle, to zabrakło tak znaczących jak Żytomierz</w:t>
      </w:r>
      <w:r w:rsidR="002860CA">
        <w:rPr>
          <w:rFonts w:ascii="Times New Roman" w:hAnsi="Times New Roman" w:cs="Times New Roman"/>
          <w:sz w:val="24"/>
          <w:szCs w:val="24"/>
        </w:rPr>
        <w:t xml:space="preserve"> czy Ostróg</w:t>
      </w:r>
      <w:r w:rsidR="00B74E10" w:rsidRPr="00E80BF0">
        <w:rPr>
          <w:rFonts w:ascii="Times New Roman" w:hAnsi="Times New Roman" w:cs="Times New Roman"/>
          <w:sz w:val="24"/>
          <w:szCs w:val="24"/>
        </w:rPr>
        <w:t xml:space="preserve">. Oczywiście – sytuacja jest dynamiczna, wiele polonistyk zanika (np. Odessa) i staje się ośrodkiem polonistycznym (bez kształcenia polonistów), </w:t>
      </w:r>
      <w:r w:rsidR="00625C5A">
        <w:rPr>
          <w:rFonts w:ascii="Times New Roman" w:hAnsi="Times New Roman" w:cs="Times New Roman"/>
          <w:sz w:val="24"/>
          <w:szCs w:val="24"/>
        </w:rPr>
        <w:t xml:space="preserve">powstają nowe, jak </w:t>
      </w:r>
      <w:r w:rsidR="00625C5A" w:rsidRPr="00E80BF0">
        <w:rPr>
          <w:rFonts w:ascii="Times New Roman" w:hAnsi="Times New Roman" w:cs="Times New Roman"/>
          <w:sz w:val="24"/>
          <w:szCs w:val="24"/>
        </w:rPr>
        <w:t>Krzemieniec,</w:t>
      </w:r>
      <w:r w:rsidR="00625C5A">
        <w:rPr>
          <w:rFonts w:ascii="Times New Roman" w:hAnsi="Times New Roman" w:cs="Times New Roman"/>
          <w:sz w:val="24"/>
          <w:szCs w:val="24"/>
        </w:rPr>
        <w:t xml:space="preserve"> </w:t>
      </w:r>
      <w:r w:rsidR="00B74E10" w:rsidRPr="00E80BF0">
        <w:rPr>
          <w:rFonts w:ascii="Times New Roman" w:hAnsi="Times New Roman" w:cs="Times New Roman"/>
          <w:sz w:val="24"/>
          <w:szCs w:val="24"/>
        </w:rPr>
        <w:t xml:space="preserve">niektóre zaś się reaktywują jak ostatnio </w:t>
      </w:r>
      <w:r w:rsidR="00445B36" w:rsidRPr="00E80BF0">
        <w:rPr>
          <w:rFonts w:ascii="Times New Roman" w:hAnsi="Times New Roman" w:cs="Times New Roman"/>
          <w:sz w:val="24"/>
          <w:szCs w:val="24"/>
        </w:rPr>
        <w:t>Tarnopol</w:t>
      </w:r>
      <w:r w:rsidR="00625C5A">
        <w:rPr>
          <w:rFonts w:ascii="Times New Roman" w:hAnsi="Times New Roman" w:cs="Times New Roman"/>
          <w:sz w:val="24"/>
          <w:szCs w:val="24"/>
        </w:rPr>
        <w:t>, Żytomierz (specjalizacja)</w:t>
      </w:r>
      <w:r w:rsidR="00E20D0D" w:rsidRPr="00E80BF0">
        <w:rPr>
          <w:rFonts w:ascii="Times New Roman" w:hAnsi="Times New Roman" w:cs="Times New Roman"/>
          <w:sz w:val="24"/>
          <w:szCs w:val="24"/>
        </w:rPr>
        <w:t xml:space="preserve"> i prawdopodobnie w najbliższym czasie Odessa</w:t>
      </w:r>
      <w:r w:rsidR="00445B36" w:rsidRPr="00E80BF0">
        <w:rPr>
          <w:rFonts w:ascii="Times New Roman" w:hAnsi="Times New Roman" w:cs="Times New Roman"/>
          <w:sz w:val="24"/>
          <w:szCs w:val="24"/>
        </w:rPr>
        <w:t>. Aktualne dane na temat polonistyk i ośrodków polonistycznych na Ukrainie są dostępne na wspomnianej już stronie polonistykinaukrainie.pl.</w:t>
      </w:r>
      <w:r w:rsidR="00C12527" w:rsidRPr="00E80BF0">
        <w:rPr>
          <w:rStyle w:val="Odwoanieprzypisudolnego"/>
          <w:rFonts w:ascii="Times New Roman" w:hAnsi="Times New Roman" w:cs="Times New Roman"/>
          <w:sz w:val="24"/>
          <w:szCs w:val="24"/>
        </w:rPr>
        <w:footnoteReference w:id="9"/>
      </w:r>
      <w:r w:rsidR="00445B36" w:rsidRPr="00E80BF0">
        <w:rPr>
          <w:rFonts w:ascii="Times New Roman" w:hAnsi="Times New Roman" w:cs="Times New Roman"/>
          <w:sz w:val="24"/>
          <w:szCs w:val="24"/>
        </w:rPr>
        <w:t xml:space="preserve"> Na podstawie tych danych można określić liczbę polonistyk </w:t>
      </w:r>
      <w:r w:rsidR="00B55D22" w:rsidRPr="00E80BF0">
        <w:rPr>
          <w:rFonts w:ascii="Times New Roman" w:hAnsi="Times New Roman" w:cs="Times New Roman"/>
          <w:sz w:val="24"/>
          <w:szCs w:val="24"/>
        </w:rPr>
        <w:t>na 2</w:t>
      </w:r>
      <w:r w:rsidR="00733869" w:rsidRPr="00E80BF0">
        <w:rPr>
          <w:rFonts w:ascii="Times New Roman" w:hAnsi="Times New Roman" w:cs="Times New Roman"/>
          <w:sz w:val="24"/>
          <w:szCs w:val="24"/>
        </w:rPr>
        <w:t>2</w:t>
      </w:r>
      <w:r w:rsidR="00B55D22" w:rsidRPr="00E80BF0">
        <w:rPr>
          <w:rFonts w:ascii="Times New Roman" w:hAnsi="Times New Roman" w:cs="Times New Roman"/>
          <w:sz w:val="24"/>
          <w:szCs w:val="24"/>
        </w:rPr>
        <w:t>:</w:t>
      </w:r>
    </w:p>
    <w:p w14:paraId="2452B6DB" w14:textId="77777777" w:rsidR="00E52038" w:rsidRDefault="00E52038">
      <w:pPr>
        <w:rPr>
          <w:rFonts w:ascii="Times New Roman" w:hAnsi="Times New Roman" w:cs="Times New Roman"/>
          <w:sz w:val="24"/>
          <w:szCs w:val="24"/>
        </w:rPr>
      </w:pPr>
      <w:r>
        <w:rPr>
          <w:rFonts w:ascii="Times New Roman" w:hAnsi="Times New Roman" w:cs="Times New Roman"/>
          <w:sz w:val="24"/>
          <w:szCs w:val="24"/>
        </w:rPr>
        <w:br w:type="page"/>
      </w:r>
    </w:p>
    <w:tbl>
      <w:tblPr>
        <w:tblStyle w:val="Tabela-Siatka"/>
        <w:tblW w:w="9322" w:type="dxa"/>
        <w:tblInd w:w="0" w:type="dxa"/>
        <w:tblLook w:val="04A0" w:firstRow="1" w:lastRow="0" w:firstColumn="1" w:lastColumn="0" w:noHBand="0" w:noVBand="1"/>
      </w:tblPr>
      <w:tblGrid>
        <w:gridCol w:w="4077"/>
        <w:gridCol w:w="5245"/>
      </w:tblGrid>
      <w:tr w:rsidR="00445B36" w:rsidRPr="00E80BF0" w14:paraId="65D8D2F4" w14:textId="77777777" w:rsidTr="00445B36">
        <w:tc>
          <w:tcPr>
            <w:tcW w:w="4077" w:type="dxa"/>
            <w:tcBorders>
              <w:top w:val="single" w:sz="4" w:space="0" w:color="auto"/>
              <w:left w:val="single" w:sz="4" w:space="0" w:color="auto"/>
              <w:bottom w:val="single" w:sz="4" w:space="0" w:color="auto"/>
              <w:right w:val="single" w:sz="4" w:space="0" w:color="auto"/>
            </w:tcBorders>
            <w:hideMark/>
          </w:tcPr>
          <w:p w14:paraId="05ED3200"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lastRenderedPageBreak/>
              <w:t xml:space="preserve">Miasto, uniwersytet. </w:t>
            </w:r>
          </w:p>
        </w:tc>
        <w:tc>
          <w:tcPr>
            <w:tcW w:w="5245" w:type="dxa"/>
            <w:tcBorders>
              <w:top w:val="single" w:sz="4" w:space="0" w:color="auto"/>
              <w:left w:val="single" w:sz="4" w:space="0" w:color="auto"/>
              <w:bottom w:val="single" w:sz="4" w:space="0" w:color="auto"/>
              <w:right w:val="single" w:sz="4" w:space="0" w:color="auto"/>
            </w:tcBorders>
            <w:hideMark/>
          </w:tcPr>
          <w:p w14:paraId="77A3E6C4" w14:textId="0453930D"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Polonistyka w strukturze uniwersytetu</w:t>
            </w:r>
          </w:p>
        </w:tc>
      </w:tr>
      <w:tr w:rsidR="00445B36" w:rsidRPr="00E80BF0" w14:paraId="5EF382CD" w14:textId="77777777" w:rsidTr="00445B36">
        <w:tc>
          <w:tcPr>
            <w:tcW w:w="4077" w:type="dxa"/>
            <w:tcBorders>
              <w:top w:val="single" w:sz="4" w:space="0" w:color="auto"/>
              <w:left w:val="single" w:sz="4" w:space="0" w:color="auto"/>
              <w:bottom w:val="single" w:sz="4" w:space="0" w:color="auto"/>
              <w:right w:val="single" w:sz="4" w:space="0" w:color="auto"/>
            </w:tcBorders>
            <w:hideMark/>
          </w:tcPr>
          <w:p w14:paraId="3AAC8BF6"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 xml:space="preserve">Charków – </w:t>
            </w:r>
          </w:p>
          <w:p w14:paraId="08822A72"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 xml:space="preserve">Charkowski Narodowy Uniwersytet im. W. N. </w:t>
            </w:r>
            <w:proofErr w:type="spellStart"/>
            <w:r w:rsidRPr="00977EBD">
              <w:rPr>
                <w:color w:val="000000" w:themeColor="text1"/>
                <w:sz w:val="22"/>
                <w:szCs w:val="22"/>
              </w:rPr>
              <w:t>Karazina</w:t>
            </w:r>
            <w:proofErr w:type="spellEnd"/>
            <w:r w:rsidRPr="00977EBD">
              <w:rPr>
                <w:color w:val="000000" w:themeColor="text1"/>
                <w:sz w:val="22"/>
                <w:szCs w:val="22"/>
              </w:rPr>
              <w:t>.</w:t>
            </w:r>
          </w:p>
        </w:tc>
        <w:tc>
          <w:tcPr>
            <w:tcW w:w="5245" w:type="dxa"/>
            <w:tcBorders>
              <w:top w:val="single" w:sz="4" w:space="0" w:color="auto"/>
              <w:left w:val="single" w:sz="4" w:space="0" w:color="auto"/>
              <w:bottom w:val="single" w:sz="4" w:space="0" w:color="auto"/>
              <w:right w:val="single" w:sz="4" w:space="0" w:color="auto"/>
            </w:tcBorders>
            <w:hideMark/>
          </w:tcPr>
          <w:p w14:paraId="04A3153C"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Wydział Filologiczny,</w:t>
            </w:r>
          </w:p>
          <w:p w14:paraId="7F724CA6"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Katedra Języka Ukraińskiego.</w:t>
            </w:r>
          </w:p>
        </w:tc>
      </w:tr>
      <w:tr w:rsidR="00445B36" w:rsidRPr="00E80BF0" w14:paraId="7EC07CDD" w14:textId="77777777" w:rsidTr="00445B36">
        <w:tc>
          <w:tcPr>
            <w:tcW w:w="4077" w:type="dxa"/>
            <w:tcBorders>
              <w:top w:val="single" w:sz="4" w:space="0" w:color="auto"/>
              <w:left w:val="single" w:sz="4" w:space="0" w:color="auto"/>
              <w:bottom w:val="single" w:sz="4" w:space="0" w:color="auto"/>
              <w:right w:val="single" w:sz="4" w:space="0" w:color="auto"/>
            </w:tcBorders>
            <w:hideMark/>
          </w:tcPr>
          <w:p w14:paraId="3EEDCE1C"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 xml:space="preserve">Charków – </w:t>
            </w:r>
          </w:p>
          <w:p w14:paraId="4408E7A1"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Uniwersytet Pedagogiczny.</w:t>
            </w:r>
          </w:p>
        </w:tc>
        <w:tc>
          <w:tcPr>
            <w:tcW w:w="5245" w:type="dxa"/>
            <w:tcBorders>
              <w:top w:val="single" w:sz="4" w:space="0" w:color="auto"/>
              <w:left w:val="single" w:sz="4" w:space="0" w:color="auto"/>
              <w:bottom w:val="single" w:sz="4" w:space="0" w:color="auto"/>
              <w:right w:val="single" w:sz="4" w:space="0" w:color="auto"/>
            </w:tcBorders>
            <w:hideMark/>
          </w:tcPr>
          <w:p w14:paraId="24AAF510"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Wydział Języka Ukraińskiego i Literatury Ukraińskiej,</w:t>
            </w:r>
          </w:p>
          <w:p w14:paraId="4D883E07"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Katedra Języka Ukraińskiego, specjalizacja.</w:t>
            </w:r>
          </w:p>
        </w:tc>
      </w:tr>
      <w:tr w:rsidR="00445B36" w:rsidRPr="00E80BF0" w14:paraId="1D0927C0" w14:textId="77777777" w:rsidTr="00445B36">
        <w:tc>
          <w:tcPr>
            <w:tcW w:w="4077" w:type="dxa"/>
            <w:tcBorders>
              <w:top w:val="single" w:sz="4" w:space="0" w:color="auto"/>
              <w:left w:val="single" w:sz="4" w:space="0" w:color="auto"/>
              <w:bottom w:val="single" w:sz="4" w:space="0" w:color="auto"/>
              <w:right w:val="single" w:sz="4" w:space="0" w:color="auto"/>
            </w:tcBorders>
          </w:tcPr>
          <w:p w14:paraId="398320D3"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 xml:space="preserve">Chersoń – </w:t>
            </w:r>
          </w:p>
          <w:p w14:paraId="768EFFE9"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Państwowy Uniwersytet Chersoński.</w:t>
            </w:r>
          </w:p>
          <w:p w14:paraId="66FC95DD" w14:textId="77777777" w:rsidR="00445B36" w:rsidRPr="00977EBD" w:rsidRDefault="00445B36" w:rsidP="000F3A37">
            <w:pPr>
              <w:pStyle w:val="Tekstprzypisudolnego"/>
              <w:jc w:val="both"/>
              <w:rPr>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hideMark/>
          </w:tcPr>
          <w:p w14:paraId="030E21D2"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Wydział Historyczny,</w:t>
            </w:r>
          </w:p>
          <w:p w14:paraId="5034234B"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Katedra Języków Słowiańskich,</w:t>
            </w:r>
          </w:p>
          <w:p w14:paraId="7B3AE251"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specjalizacja język polski na filologii angielskiej.</w:t>
            </w:r>
          </w:p>
        </w:tc>
      </w:tr>
      <w:tr w:rsidR="00445B36" w:rsidRPr="00E80BF0" w14:paraId="779DEF34" w14:textId="77777777" w:rsidTr="00445B36">
        <w:tc>
          <w:tcPr>
            <w:tcW w:w="4077" w:type="dxa"/>
            <w:tcBorders>
              <w:top w:val="single" w:sz="4" w:space="0" w:color="auto"/>
              <w:left w:val="single" w:sz="4" w:space="0" w:color="auto"/>
              <w:bottom w:val="single" w:sz="4" w:space="0" w:color="auto"/>
              <w:right w:val="single" w:sz="4" w:space="0" w:color="auto"/>
            </w:tcBorders>
          </w:tcPr>
          <w:p w14:paraId="0346C101"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Chmielnicki – Chmielnicki Uniwersytet Narodowy.</w:t>
            </w:r>
          </w:p>
          <w:p w14:paraId="4C66E515" w14:textId="77777777" w:rsidR="00445B36" w:rsidRPr="00977EBD" w:rsidRDefault="00445B36" w:rsidP="000F3A37">
            <w:pPr>
              <w:pStyle w:val="Tekstprzypisudolnego"/>
              <w:jc w:val="both"/>
              <w:rPr>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hideMark/>
          </w:tcPr>
          <w:p w14:paraId="226F266F"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Wydział Humanistyczno-Pedagogiczny,</w:t>
            </w:r>
          </w:p>
          <w:p w14:paraId="1D22259A"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Katedra Filologii Słowiańskich,</w:t>
            </w:r>
          </w:p>
          <w:p w14:paraId="42093E0A"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kierunek: translatoryka język polski / język rosyjski.</w:t>
            </w:r>
          </w:p>
        </w:tc>
      </w:tr>
      <w:tr w:rsidR="00445B36" w:rsidRPr="00E80BF0" w14:paraId="0AD1A236" w14:textId="77777777" w:rsidTr="00445B36">
        <w:tc>
          <w:tcPr>
            <w:tcW w:w="4077" w:type="dxa"/>
            <w:tcBorders>
              <w:top w:val="single" w:sz="4" w:space="0" w:color="auto"/>
              <w:left w:val="single" w:sz="4" w:space="0" w:color="auto"/>
              <w:bottom w:val="single" w:sz="4" w:space="0" w:color="auto"/>
              <w:right w:val="single" w:sz="4" w:space="0" w:color="auto"/>
            </w:tcBorders>
          </w:tcPr>
          <w:p w14:paraId="00EE9B7A"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 xml:space="preserve">Czerkasy – </w:t>
            </w:r>
          </w:p>
          <w:p w14:paraId="5CCF34EA"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Narodowy Uniwersytet im. B. Chmielnickiego.</w:t>
            </w:r>
          </w:p>
          <w:p w14:paraId="142DEB8C" w14:textId="77777777" w:rsidR="00445B36" w:rsidRPr="00977EBD" w:rsidRDefault="00445B36" w:rsidP="000F3A37">
            <w:pPr>
              <w:pStyle w:val="Tekstprzypisudolnego"/>
              <w:jc w:val="both"/>
              <w:rPr>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hideMark/>
          </w:tcPr>
          <w:p w14:paraId="40B22670"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Katedra Teorii i Praktyki Przekładu,</w:t>
            </w:r>
          </w:p>
          <w:p w14:paraId="0D796298"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Kierunek: ukraińsko-rosyjski przekład z drugim językiem polskim,</w:t>
            </w:r>
          </w:p>
          <w:p w14:paraId="04C814C6"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specjalność: przekład języków słowiańskich.</w:t>
            </w:r>
          </w:p>
        </w:tc>
      </w:tr>
      <w:tr w:rsidR="00445B36" w:rsidRPr="00E80BF0" w14:paraId="5F9B339B" w14:textId="77777777" w:rsidTr="00445B36">
        <w:tc>
          <w:tcPr>
            <w:tcW w:w="4077" w:type="dxa"/>
            <w:tcBorders>
              <w:top w:val="single" w:sz="4" w:space="0" w:color="auto"/>
              <w:left w:val="single" w:sz="4" w:space="0" w:color="auto"/>
              <w:bottom w:val="single" w:sz="4" w:space="0" w:color="auto"/>
              <w:right w:val="single" w:sz="4" w:space="0" w:color="auto"/>
            </w:tcBorders>
          </w:tcPr>
          <w:p w14:paraId="6D3C16D9"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 xml:space="preserve">Drohobycz – </w:t>
            </w:r>
          </w:p>
          <w:p w14:paraId="3545788C"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Uniwersytet Pedagogiczny im. I. Franki.</w:t>
            </w:r>
          </w:p>
          <w:p w14:paraId="452E541F" w14:textId="77777777" w:rsidR="00445B36" w:rsidRPr="00977EBD" w:rsidRDefault="00445B36" w:rsidP="000F3A37">
            <w:pPr>
              <w:pStyle w:val="Tekstprzypisudolnego"/>
              <w:jc w:val="both"/>
              <w:rPr>
                <w:color w:val="000000" w:themeColor="text1"/>
                <w:sz w:val="22"/>
                <w:szCs w:val="22"/>
              </w:rPr>
            </w:pPr>
          </w:p>
          <w:p w14:paraId="1D5E0B1F" w14:textId="77777777" w:rsidR="00445B36" w:rsidRPr="00977EBD" w:rsidRDefault="00445B36" w:rsidP="000F3A37">
            <w:pPr>
              <w:pStyle w:val="Tekstprzypisudolnego"/>
              <w:jc w:val="both"/>
              <w:rPr>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hideMark/>
          </w:tcPr>
          <w:p w14:paraId="3BDD6048" w14:textId="1752FADD" w:rsidR="00445B36" w:rsidRPr="00977EBD" w:rsidRDefault="00B55D22" w:rsidP="000F3A37">
            <w:pPr>
              <w:pStyle w:val="Tekstprzypisudolnego"/>
              <w:jc w:val="both"/>
              <w:rPr>
                <w:color w:val="000000" w:themeColor="text1"/>
                <w:sz w:val="22"/>
                <w:szCs w:val="22"/>
              </w:rPr>
            </w:pPr>
            <w:r w:rsidRPr="00977EBD">
              <w:rPr>
                <w:color w:val="000000" w:themeColor="text1"/>
                <w:sz w:val="22"/>
                <w:szCs w:val="22"/>
              </w:rPr>
              <w:t xml:space="preserve">1) </w:t>
            </w:r>
            <w:r w:rsidR="00445B36" w:rsidRPr="00977EBD">
              <w:rPr>
                <w:color w:val="000000" w:themeColor="text1"/>
                <w:sz w:val="22"/>
                <w:szCs w:val="22"/>
              </w:rPr>
              <w:t>Instytut Języków Obcych,</w:t>
            </w:r>
          </w:p>
          <w:p w14:paraId="36C37097"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kierunek: j. angielski i j. polski.</w:t>
            </w:r>
          </w:p>
          <w:p w14:paraId="02C320CF" w14:textId="77777777" w:rsidR="00445B36" w:rsidRPr="00977EBD" w:rsidRDefault="00445B36" w:rsidP="000F3A37">
            <w:pPr>
              <w:pStyle w:val="Akapitzlist"/>
              <w:ind w:left="0"/>
              <w:jc w:val="both"/>
              <w:rPr>
                <w:color w:val="000000" w:themeColor="text1"/>
                <w:sz w:val="22"/>
                <w:szCs w:val="22"/>
              </w:rPr>
            </w:pPr>
            <w:r w:rsidRPr="00977EBD">
              <w:rPr>
                <w:color w:val="000000" w:themeColor="text1"/>
                <w:sz w:val="22"/>
                <w:szCs w:val="22"/>
              </w:rPr>
              <w:t xml:space="preserve">2) Wydział Filologiczny, </w:t>
            </w:r>
          </w:p>
          <w:p w14:paraId="12CE5169" w14:textId="77777777" w:rsidR="00445B36" w:rsidRPr="00977EBD" w:rsidRDefault="00445B36" w:rsidP="000F3A37">
            <w:pPr>
              <w:pStyle w:val="Akapitzlist"/>
              <w:ind w:left="0"/>
              <w:jc w:val="both"/>
              <w:rPr>
                <w:color w:val="000000" w:themeColor="text1"/>
                <w:sz w:val="22"/>
                <w:szCs w:val="22"/>
              </w:rPr>
            </w:pPr>
            <w:r w:rsidRPr="00977EBD">
              <w:rPr>
                <w:color w:val="000000" w:themeColor="text1"/>
                <w:sz w:val="22"/>
                <w:szCs w:val="22"/>
              </w:rPr>
              <w:t>Katedra Języków Słowiańskich,</w:t>
            </w:r>
          </w:p>
          <w:p w14:paraId="1015E312" w14:textId="77777777" w:rsidR="00445B36" w:rsidRPr="00977EBD" w:rsidRDefault="00445B36" w:rsidP="000F3A37">
            <w:pPr>
              <w:pStyle w:val="Akapitzlist"/>
              <w:ind w:left="0"/>
              <w:jc w:val="both"/>
              <w:rPr>
                <w:color w:val="000000" w:themeColor="text1"/>
                <w:sz w:val="22"/>
                <w:szCs w:val="22"/>
              </w:rPr>
            </w:pPr>
            <w:r w:rsidRPr="00977EBD">
              <w:rPr>
                <w:color w:val="000000" w:themeColor="text1"/>
                <w:sz w:val="22"/>
                <w:szCs w:val="22"/>
              </w:rPr>
              <w:t>specjalizacja język i literatura ukraińska oraz język i literatura polska.</w:t>
            </w:r>
          </w:p>
          <w:p w14:paraId="32B4DD51" w14:textId="77777777" w:rsidR="00445B36" w:rsidRPr="00977EBD" w:rsidRDefault="00445B36" w:rsidP="000F3A37">
            <w:pPr>
              <w:pStyle w:val="Akapitzlist"/>
              <w:ind w:left="0"/>
              <w:jc w:val="both"/>
              <w:rPr>
                <w:color w:val="000000" w:themeColor="text1"/>
                <w:sz w:val="22"/>
                <w:szCs w:val="22"/>
              </w:rPr>
            </w:pPr>
            <w:r w:rsidRPr="00977EBD">
              <w:rPr>
                <w:color w:val="000000" w:themeColor="text1"/>
                <w:sz w:val="22"/>
                <w:szCs w:val="22"/>
              </w:rPr>
              <w:t>3) Studia podyplomowe: nauczyciel języka polskiego.</w:t>
            </w:r>
          </w:p>
        </w:tc>
      </w:tr>
      <w:tr w:rsidR="00445B36" w:rsidRPr="00E80BF0" w14:paraId="50630566" w14:textId="77777777" w:rsidTr="00445B36">
        <w:tc>
          <w:tcPr>
            <w:tcW w:w="4077" w:type="dxa"/>
            <w:tcBorders>
              <w:top w:val="single" w:sz="4" w:space="0" w:color="auto"/>
              <w:left w:val="single" w:sz="4" w:space="0" w:color="auto"/>
              <w:bottom w:val="single" w:sz="4" w:space="0" w:color="auto"/>
              <w:right w:val="single" w:sz="4" w:space="0" w:color="auto"/>
            </w:tcBorders>
            <w:hideMark/>
          </w:tcPr>
          <w:p w14:paraId="1088EA01"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Iwano-</w:t>
            </w:r>
            <w:proofErr w:type="spellStart"/>
            <w:r w:rsidRPr="00977EBD">
              <w:rPr>
                <w:color w:val="000000" w:themeColor="text1"/>
                <w:sz w:val="22"/>
                <w:szCs w:val="22"/>
              </w:rPr>
              <w:t>Frankiwsk</w:t>
            </w:r>
            <w:proofErr w:type="spellEnd"/>
            <w:r w:rsidRPr="00977EBD">
              <w:rPr>
                <w:color w:val="000000" w:themeColor="text1"/>
                <w:sz w:val="22"/>
                <w:szCs w:val="22"/>
              </w:rPr>
              <w:t xml:space="preserve"> – Narodowy Uniwersytet Przykarpacki im. W. </w:t>
            </w:r>
            <w:proofErr w:type="spellStart"/>
            <w:r w:rsidRPr="00977EBD">
              <w:rPr>
                <w:color w:val="000000" w:themeColor="text1"/>
                <w:sz w:val="22"/>
                <w:szCs w:val="22"/>
              </w:rPr>
              <w:t>Stefanyka</w:t>
            </w:r>
            <w:proofErr w:type="spellEnd"/>
            <w:r w:rsidRPr="00977EBD">
              <w:rPr>
                <w:color w:val="000000" w:themeColor="text1"/>
                <w:sz w:val="22"/>
                <w:szCs w:val="22"/>
              </w:rPr>
              <w:t>.</w:t>
            </w:r>
          </w:p>
        </w:tc>
        <w:tc>
          <w:tcPr>
            <w:tcW w:w="5245" w:type="dxa"/>
            <w:tcBorders>
              <w:top w:val="single" w:sz="4" w:space="0" w:color="auto"/>
              <w:left w:val="single" w:sz="4" w:space="0" w:color="auto"/>
              <w:bottom w:val="single" w:sz="4" w:space="0" w:color="auto"/>
              <w:right w:val="single" w:sz="4" w:space="0" w:color="auto"/>
            </w:tcBorders>
            <w:hideMark/>
          </w:tcPr>
          <w:p w14:paraId="6F85EA13"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Instytut Filologii,</w:t>
            </w:r>
          </w:p>
          <w:p w14:paraId="7F71C034"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Katedra Języków Słowiańskich,</w:t>
            </w:r>
          </w:p>
          <w:p w14:paraId="49E77AE8" w14:textId="63C35C86" w:rsidR="00445B36" w:rsidRPr="00977EBD" w:rsidRDefault="00B55D22" w:rsidP="000F3A37">
            <w:pPr>
              <w:pStyle w:val="Tekstprzypisudolnego"/>
              <w:jc w:val="both"/>
              <w:rPr>
                <w:color w:val="000000" w:themeColor="text1"/>
                <w:sz w:val="22"/>
                <w:szCs w:val="22"/>
              </w:rPr>
            </w:pPr>
            <w:r w:rsidRPr="00977EBD">
              <w:rPr>
                <w:color w:val="000000" w:themeColor="text1"/>
                <w:sz w:val="22"/>
                <w:szCs w:val="22"/>
              </w:rPr>
              <w:t>s</w:t>
            </w:r>
            <w:r w:rsidR="00445B36" w:rsidRPr="00977EBD">
              <w:rPr>
                <w:color w:val="000000" w:themeColor="text1"/>
                <w:sz w:val="22"/>
                <w:szCs w:val="22"/>
              </w:rPr>
              <w:t>pecjalizacja język i literatura polska.</w:t>
            </w:r>
          </w:p>
        </w:tc>
      </w:tr>
      <w:tr w:rsidR="00445B36" w:rsidRPr="00E80BF0" w14:paraId="6585D4CD" w14:textId="77777777" w:rsidTr="00445B36">
        <w:tc>
          <w:tcPr>
            <w:tcW w:w="4077" w:type="dxa"/>
            <w:tcBorders>
              <w:top w:val="single" w:sz="4" w:space="0" w:color="auto"/>
              <w:left w:val="single" w:sz="4" w:space="0" w:color="auto"/>
              <w:bottom w:val="single" w:sz="4" w:space="0" w:color="auto"/>
              <w:right w:val="single" w:sz="4" w:space="0" w:color="auto"/>
            </w:tcBorders>
            <w:hideMark/>
          </w:tcPr>
          <w:p w14:paraId="01D30236"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 xml:space="preserve">Kamieniec Podolski – Ukraiński Uniwersytet Państwowy im. I. </w:t>
            </w:r>
            <w:proofErr w:type="spellStart"/>
            <w:r w:rsidRPr="00977EBD">
              <w:rPr>
                <w:color w:val="000000" w:themeColor="text1"/>
                <w:sz w:val="22"/>
                <w:szCs w:val="22"/>
              </w:rPr>
              <w:t>Ohijenki</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1708712A"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Wydział Filologii Obcej,</w:t>
            </w:r>
          </w:p>
          <w:p w14:paraId="39EA1DCB"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kierunek: filologia polska.</w:t>
            </w:r>
          </w:p>
        </w:tc>
      </w:tr>
      <w:tr w:rsidR="00445B36" w:rsidRPr="00E80BF0" w14:paraId="116661B8" w14:textId="77777777" w:rsidTr="00445B36">
        <w:tc>
          <w:tcPr>
            <w:tcW w:w="4077" w:type="dxa"/>
            <w:tcBorders>
              <w:top w:val="single" w:sz="4" w:space="0" w:color="auto"/>
              <w:left w:val="single" w:sz="4" w:space="0" w:color="auto"/>
              <w:bottom w:val="single" w:sz="4" w:space="0" w:color="auto"/>
              <w:right w:val="single" w:sz="4" w:space="0" w:color="auto"/>
            </w:tcBorders>
            <w:hideMark/>
          </w:tcPr>
          <w:p w14:paraId="5A41B76E"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 xml:space="preserve">Kijów – </w:t>
            </w:r>
          </w:p>
          <w:p w14:paraId="2626D393"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Narodowy Uniwersytet im. T. Szewczenki.</w:t>
            </w:r>
          </w:p>
        </w:tc>
        <w:tc>
          <w:tcPr>
            <w:tcW w:w="5245" w:type="dxa"/>
            <w:tcBorders>
              <w:top w:val="single" w:sz="4" w:space="0" w:color="auto"/>
              <w:left w:val="single" w:sz="4" w:space="0" w:color="auto"/>
              <w:bottom w:val="single" w:sz="4" w:space="0" w:color="auto"/>
              <w:right w:val="single" w:sz="4" w:space="0" w:color="auto"/>
            </w:tcBorders>
          </w:tcPr>
          <w:p w14:paraId="3A8F755C"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Instytut Filologii,</w:t>
            </w:r>
          </w:p>
          <w:p w14:paraId="170E0F1C" w14:textId="18FA03AE" w:rsidR="00445B36" w:rsidRPr="00977EBD" w:rsidRDefault="00445B36" w:rsidP="005F4772">
            <w:pPr>
              <w:pStyle w:val="Tekstprzypisudolnego"/>
              <w:jc w:val="both"/>
              <w:rPr>
                <w:color w:val="000000" w:themeColor="text1"/>
                <w:sz w:val="22"/>
                <w:szCs w:val="22"/>
              </w:rPr>
            </w:pPr>
            <w:r w:rsidRPr="00977EBD">
              <w:rPr>
                <w:color w:val="000000" w:themeColor="text1"/>
                <w:sz w:val="22"/>
                <w:szCs w:val="22"/>
              </w:rPr>
              <w:t>Katedra Polonistyki.</w:t>
            </w:r>
          </w:p>
        </w:tc>
      </w:tr>
      <w:tr w:rsidR="00445B36" w:rsidRPr="00E80BF0" w14:paraId="09E56326" w14:textId="77777777" w:rsidTr="00445B36">
        <w:tc>
          <w:tcPr>
            <w:tcW w:w="4077" w:type="dxa"/>
            <w:tcBorders>
              <w:top w:val="single" w:sz="4" w:space="0" w:color="auto"/>
              <w:left w:val="single" w:sz="4" w:space="0" w:color="auto"/>
              <w:bottom w:val="single" w:sz="4" w:space="0" w:color="auto"/>
              <w:right w:val="single" w:sz="4" w:space="0" w:color="auto"/>
            </w:tcBorders>
            <w:hideMark/>
          </w:tcPr>
          <w:p w14:paraId="1FBF7A55"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 xml:space="preserve">Kijów – </w:t>
            </w:r>
          </w:p>
          <w:p w14:paraId="0FC4C1FC" w14:textId="77777777" w:rsidR="00445B36" w:rsidRPr="00977EBD" w:rsidRDefault="00445B36" w:rsidP="000F3A37">
            <w:pPr>
              <w:jc w:val="both"/>
              <w:rPr>
                <w:color w:val="000000" w:themeColor="text1"/>
                <w:sz w:val="22"/>
                <w:szCs w:val="22"/>
              </w:rPr>
            </w:pPr>
            <w:r w:rsidRPr="00977EBD">
              <w:rPr>
                <w:color w:val="000000" w:themeColor="text1"/>
                <w:sz w:val="22"/>
                <w:szCs w:val="22"/>
              </w:rPr>
              <w:t xml:space="preserve">Kijowski Uniwersytet im. B. </w:t>
            </w:r>
            <w:proofErr w:type="spellStart"/>
            <w:r w:rsidRPr="00977EBD">
              <w:rPr>
                <w:color w:val="000000" w:themeColor="text1"/>
                <w:sz w:val="22"/>
                <w:szCs w:val="22"/>
              </w:rPr>
              <w:t>Grynczenki</w:t>
            </w:r>
            <w:proofErr w:type="spellEnd"/>
            <w:r w:rsidRPr="00977EBD">
              <w:rPr>
                <w:color w:val="000000" w:themeColor="text1"/>
                <w:sz w:val="22"/>
                <w:szCs w:val="22"/>
              </w:rPr>
              <w:t>.</w:t>
            </w:r>
          </w:p>
        </w:tc>
        <w:tc>
          <w:tcPr>
            <w:tcW w:w="5245" w:type="dxa"/>
            <w:tcBorders>
              <w:top w:val="single" w:sz="4" w:space="0" w:color="auto"/>
              <w:left w:val="single" w:sz="4" w:space="0" w:color="auto"/>
              <w:bottom w:val="single" w:sz="4" w:space="0" w:color="auto"/>
              <w:right w:val="single" w:sz="4" w:space="0" w:color="auto"/>
            </w:tcBorders>
            <w:hideMark/>
          </w:tcPr>
          <w:p w14:paraId="0A528F61" w14:textId="77777777" w:rsidR="00445B36" w:rsidRPr="00977EBD" w:rsidRDefault="00445B36" w:rsidP="000F3A37">
            <w:pPr>
              <w:jc w:val="both"/>
              <w:rPr>
                <w:color w:val="000000" w:themeColor="text1"/>
                <w:sz w:val="22"/>
                <w:szCs w:val="22"/>
              </w:rPr>
            </w:pPr>
            <w:r w:rsidRPr="00977EBD">
              <w:rPr>
                <w:color w:val="000000" w:themeColor="text1"/>
                <w:sz w:val="22"/>
                <w:szCs w:val="22"/>
              </w:rPr>
              <w:t>Instytut Humanistyczny,</w:t>
            </w:r>
          </w:p>
          <w:p w14:paraId="1C5343DF" w14:textId="77777777" w:rsidR="00445B36" w:rsidRPr="00977EBD" w:rsidRDefault="00445B36" w:rsidP="000F3A37">
            <w:pPr>
              <w:jc w:val="both"/>
              <w:rPr>
                <w:color w:val="000000" w:themeColor="text1"/>
                <w:sz w:val="22"/>
                <w:szCs w:val="22"/>
              </w:rPr>
            </w:pPr>
            <w:r w:rsidRPr="00977EBD">
              <w:rPr>
                <w:color w:val="000000" w:themeColor="text1"/>
                <w:sz w:val="22"/>
                <w:szCs w:val="22"/>
              </w:rPr>
              <w:t>Katedra Języka Angielskiego,</w:t>
            </w:r>
          </w:p>
          <w:p w14:paraId="415F8E5D" w14:textId="77777777" w:rsidR="00445B36" w:rsidRPr="00977EBD" w:rsidRDefault="00445B36" w:rsidP="000F3A37">
            <w:pPr>
              <w:jc w:val="both"/>
              <w:rPr>
                <w:color w:val="000000" w:themeColor="text1"/>
                <w:sz w:val="22"/>
                <w:szCs w:val="22"/>
              </w:rPr>
            </w:pPr>
            <w:r w:rsidRPr="00977EBD">
              <w:rPr>
                <w:color w:val="000000" w:themeColor="text1"/>
                <w:sz w:val="22"/>
                <w:szCs w:val="22"/>
              </w:rPr>
              <w:t>specjalizacja język polski na filologii angielskiej.</w:t>
            </w:r>
          </w:p>
        </w:tc>
      </w:tr>
      <w:tr w:rsidR="00445B36" w:rsidRPr="00E80BF0" w14:paraId="627544BB" w14:textId="77777777" w:rsidTr="00445B36">
        <w:tc>
          <w:tcPr>
            <w:tcW w:w="4077" w:type="dxa"/>
            <w:tcBorders>
              <w:top w:val="single" w:sz="4" w:space="0" w:color="auto"/>
              <w:left w:val="single" w:sz="4" w:space="0" w:color="auto"/>
              <w:bottom w:val="single" w:sz="4" w:space="0" w:color="auto"/>
              <w:right w:val="single" w:sz="4" w:space="0" w:color="auto"/>
            </w:tcBorders>
            <w:hideMark/>
          </w:tcPr>
          <w:p w14:paraId="401968B8" w14:textId="77777777" w:rsidR="00445B36" w:rsidRPr="00977EBD" w:rsidRDefault="00445B36" w:rsidP="000F3A37">
            <w:pPr>
              <w:jc w:val="both"/>
              <w:rPr>
                <w:color w:val="000000" w:themeColor="text1"/>
                <w:sz w:val="22"/>
                <w:szCs w:val="22"/>
              </w:rPr>
            </w:pPr>
            <w:r w:rsidRPr="00977EBD">
              <w:rPr>
                <w:color w:val="000000" w:themeColor="text1"/>
                <w:sz w:val="22"/>
                <w:szCs w:val="22"/>
              </w:rPr>
              <w:t xml:space="preserve">Kijów – </w:t>
            </w:r>
          </w:p>
          <w:p w14:paraId="29D3325D" w14:textId="77777777" w:rsidR="00445B36" w:rsidRPr="00977EBD" w:rsidRDefault="00445B36" w:rsidP="000F3A37">
            <w:pPr>
              <w:jc w:val="both"/>
              <w:rPr>
                <w:color w:val="000000" w:themeColor="text1"/>
                <w:sz w:val="22"/>
                <w:szCs w:val="22"/>
              </w:rPr>
            </w:pPr>
            <w:r w:rsidRPr="00977EBD">
              <w:rPr>
                <w:color w:val="000000" w:themeColor="text1"/>
                <w:sz w:val="22"/>
                <w:szCs w:val="22"/>
              </w:rPr>
              <w:t xml:space="preserve">Narodowy Uniwersytet Pedagogiczny im. M. </w:t>
            </w:r>
            <w:proofErr w:type="spellStart"/>
            <w:r w:rsidRPr="00977EBD">
              <w:rPr>
                <w:color w:val="000000" w:themeColor="text1"/>
                <w:sz w:val="22"/>
                <w:szCs w:val="22"/>
              </w:rPr>
              <w:t>Drogomanowa</w:t>
            </w:r>
            <w:proofErr w:type="spellEnd"/>
            <w:r w:rsidRPr="00977EBD">
              <w:rPr>
                <w:color w:val="000000" w:themeColor="text1"/>
                <w:sz w:val="22"/>
                <w:szCs w:val="22"/>
              </w:rPr>
              <w:t>.</w:t>
            </w:r>
          </w:p>
        </w:tc>
        <w:tc>
          <w:tcPr>
            <w:tcW w:w="5245" w:type="dxa"/>
            <w:tcBorders>
              <w:top w:val="single" w:sz="4" w:space="0" w:color="auto"/>
              <w:left w:val="single" w:sz="4" w:space="0" w:color="auto"/>
              <w:bottom w:val="single" w:sz="4" w:space="0" w:color="auto"/>
              <w:right w:val="single" w:sz="4" w:space="0" w:color="auto"/>
            </w:tcBorders>
            <w:hideMark/>
          </w:tcPr>
          <w:p w14:paraId="263FD342" w14:textId="77777777" w:rsidR="00445B36" w:rsidRPr="00977EBD" w:rsidRDefault="00445B36" w:rsidP="000F3A37">
            <w:pPr>
              <w:jc w:val="both"/>
              <w:rPr>
                <w:color w:val="000000" w:themeColor="text1"/>
                <w:sz w:val="22"/>
                <w:szCs w:val="22"/>
              </w:rPr>
            </w:pPr>
            <w:r w:rsidRPr="00977EBD">
              <w:rPr>
                <w:color w:val="000000" w:themeColor="text1"/>
                <w:sz w:val="22"/>
                <w:szCs w:val="22"/>
              </w:rPr>
              <w:t>Wydział Języków Obcych,</w:t>
            </w:r>
          </w:p>
          <w:p w14:paraId="79984AAA" w14:textId="77777777" w:rsidR="00445B36" w:rsidRPr="00977EBD" w:rsidRDefault="00445B36" w:rsidP="000F3A37">
            <w:pPr>
              <w:jc w:val="both"/>
              <w:rPr>
                <w:color w:val="000000" w:themeColor="text1"/>
                <w:sz w:val="22"/>
                <w:szCs w:val="22"/>
              </w:rPr>
            </w:pPr>
            <w:r w:rsidRPr="00977EBD">
              <w:rPr>
                <w:color w:val="000000" w:themeColor="text1"/>
                <w:sz w:val="22"/>
                <w:szCs w:val="22"/>
              </w:rPr>
              <w:t>kierunek: język angielski i język polski.</w:t>
            </w:r>
          </w:p>
        </w:tc>
      </w:tr>
      <w:tr w:rsidR="00733869" w:rsidRPr="00E80BF0" w14:paraId="6F66A65D" w14:textId="77777777" w:rsidTr="00445B36">
        <w:tc>
          <w:tcPr>
            <w:tcW w:w="4077" w:type="dxa"/>
            <w:tcBorders>
              <w:top w:val="single" w:sz="4" w:space="0" w:color="auto"/>
              <w:left w:val="single" w:sz="4" w:space="0" w:color="auto"/>
              <w:bottom w:val="single" w:sz="4" w:space="0" w:color="auto"/>
              <w:right w:val="single" w:sz="4" w:space="0" w:color="auto"/>
            </w:tcBorders>
          </w:tcPr>
          <w:p w14:paraId="61E37771" w14:textId="77777777" w:rsidR="00616227" w:rsidRPr="00977EBD" w:rsidRDefault="00733869" w:rsidP="000F3A37">
            <w:pPr>
              <w:jc w:val="both"/>
              <w:rPr>
                <w:color w:val="000000" w:themeColor="text1"/>
                <w:sz w:val="22"/>
                <w:szCs w:val="22"/>
              </w:rPr>
            </w:pPr>
            <w:r w:rsidRPr="00977EBD">
              <w:rPr>
                <w:color w:val="000000" w:themeColor="text1"/>
                <w:sz w:val="22"/>
                <w:szCs w:val="22"/>
              </w:rPr>
              <w:t>Krzemieniec</w:t>
            </w:r>
            <w:r w:rsidR="00616227" w:rsidRPr="00977EBD">
              <w:rPr>
                <w:color w:val="000000" w:themeColor="text1"/>
                <w:sz w:val="22"/>
                <w:szCs w:val="22"/>
              </w:rPr>
              <w:t xml:space="preserve"> – </w:t>
            </w:r>
          </w:p>
          <w:p w14:paraId="10A19AC2" w14:textId="4A6BF18B" w:rsidR="00733869" w:rsidRPr="00977EBD" w:rsidRDefault="00616227" w:rsidP="005F4772">
            <w:pPr>
              <w:jc w:val="both"/>
              <w:rPr>
                <w:color w:val="000000" w:themeColor="text1"/>
                <w:sz w:val="22"/>
                <w:szCs w:val="22"/>
              </w:rPr>
            </w:pPr>
            <w:r w:rsidRPr="00977EBD">
              <w:rPr>
                <w:color w:val="000000" w:themeColor="text1"/>
                <w:sz w:val="22"/>
                <w:szCs w:val="22"/>
              </w:rPr>
              <w:t>Krzemieniecka Obwodowa Akademia Humanistyczno-Pedagogiczna im. T. Szewczenki.</w:t>
            </w:r>
          </w:p>
        </w:tc>
        <w:tc>
          <w:tcPr>
            <w:tcW w:w="5245" w:type="dxa"/>
            <w:tcBorders>
              <w:top w:val="single" w:sz="4" w:space="0" w:color="auto"/>
              <w:left w:val="single" w:sz="4" w:space="0" w:color="auto"/>
              <w:bottom w:val="single" w:sz="4" w:space="0" w:color="auto"/>
              <w:right w:val="single" w:sz="4" w:space="0" w:color="auto"/>
            </w:tcBorders>
          </w:tcPr>
          <w:p w14:paraId="732B464C" w14:textId="77777777" w:rsidR="00616227" w:rsidRPr="00977EBD" w:rsidRDefault="00616227" w:rsidP="000F3A37">
            <w:pPr>
              <w:jc w:val="both"/>
              <w:rPr>
                <w:color w:val="000000" w:themeColor="text1"/>
                <w:sz w:val="22"/>
                <w:szCs w:val="22"/>
              </w:rPr>
            </w:pPr>
            <w:r w:rsidRPr="00977EBD">
              <w:rPr>
                <w:color w:val="000000" w:themeColor="text1"/>
                <w:sz w:val="22"/>
                <w:szCs w:val="22"/>
              </w:rPr>
              <w:t>Fakultet Humanistyczno-Technologiczny,</w:t>
            </w:r>
          </w:p>
          <w:p w14:paraId="22BAB2B6" w14:textId="514BCCC1" w:rsidR="00616227" w:rsidRPr="00977EBD" w:rsidRDefault="00616227" w:rsidP="000F3A37">
            <w:pPr>
              <w:jc w:val="both"/>
              <w:rPr>
                <w:color w:val="000000" w:themeColor="text1"/>
                <w:sz w:val="22"/>
                <w:szCs w:val="22"/>
              </w:rPr>
            </w:pPr>
            <w:r w:rsidRPr="00977EBD">
              <w:rPr>
                <w:color w:val="000000" w:themeColor="text1"/>
                <w:sz w:val="22"/>
                <w:szCs w:val="22"/>
              </w:rPr>
              <w:t>Katedra Języków Obcych oraz Metodyki Nauczania Języków Obcych.</w:t>
            </w:r>
          </w:p>
        </w:tc>
      </w:tr>
      <w:tr w:rsidR="00445B36" w:rsidRPr="00E80BF0" w14:paraId="43DC370B" w14:textId="77777777" w:rsidTr="00445B36">
        <w:tc>
          <w:tcPr>
            <w:tcW w:w="4077" w:type="dxa"/>
            <w:tcBorders>
              <w:top w:val="single" w:sz="4" w:space="0" w:color="auto"/>
              <w:left w:val="single" w:sz="4" w:space="0" w:color="auto"/>
              <w:bottom w:val="single" w:sz="4" w:space="0" w:color="auto"/>
              <w:right w:val="single" w:sz="4" w:space="0" w:color="auto"/>
            </w:tcBorders>
            <w:hideMark/>
          </w:tcPr>
          <w:p w14:paraId="4E4B9637"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 xml:space="preserve">Lwów – </w:t>
            </w:r>
          </w:p>
          <w:p w14:paraId="44CE8962"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Narodowy Uniwersytet im. I. Franki.</w:t>
            </w:r>
          </w:p>
        </w:tc>
        <w:tc>
          <w:tcPr>
            <w:tcW w:w="5245" w:type="dxa"/>
            <w:tcBorders>
              <w:top w:val="single" w:sz="4" w:space="0" w:color="auto"/>
              <w:left w:val="single" w:sz="4" w:space="0" w:color="auto"/>
              <w:bottom w:val="single" w:sz="4" w:space="0" w:color="auto"/>
              <w:right w:val="single" w:sz="4" w:space="0" w:color="auto"/>
            </w:tcBorders>
            <w:hideMark/>
          </w:tcPr>
          <w:p w14:paraId="4279406E"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Wydział Filologiczny,</w:t>
            </w:r>
          </w:p>
          <w:p w14:paraId="40A98EE8"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Katedra Filologii Polskiej.</w:t>
            </w:r>
          </w:p>
        </w:tc>
      </w:tr>
      <w:tr w:rsidR="00445B36" w:rsidRPr="00E80BF0" w14:paraId="35072055" w14:textId="77777777" w:rsidTr="00445B36">
        <w:tc>
          <w:tcPr>
            <w:tcW w:w="4077" w:type="dxa"/>
            <w:tcBorders>
              <w:top w:val="single" w:sz="4" w:space="0" w:color="auto"/>
              <w:left w:val="single" w:sz="4" w:space="0" w:color="auto"/>
              <w:bottom w:val="single" w:sz="4" w:space="0" w:color="auto"/>
              <w:right w:val="single" w:sz="4" w:space="0" w:color="auto"/>
            </w:tcBorders>
          </w:tcPr>
          <w:p w14:paraId="3A280AED"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 xml:space="preserve">Łuck – </w:t>
            </w:r>
          </w:p>
          <w:p w14:paraId="04108D69" w14:textId="2A1E3857" w:rsidR="00445B36" w:rsidRPr="00977EBD" w:rsidRDefault="006B0F0C" w:rsidP="005F4772">
            <w:pPr>
              <w:pStyle w:val="Tekstprzypisudolnego"/>
              <w:jc w:val="both"/>
              <w:rPr>
                <w:color w:val="000000" w:themeColor="text1"/>
                <w:sz w:val="22"/>
                <w:szCs w:val="22"/>
              </w:rPr>
            </w:pPr>
            <w:r w:rsidRPr="00977EBD">
              <w:rPr>
                <w:color w:val="000000" w:themeColor="text1"/>
                <w:sz w:val="22"/>
                <w:szCs w:val="22"/>
              </w:rPr>
              <w:t>Wołyński Uniwersytet Narodowy imienia Ł</w:t>
            </w:r>
            <w:r w:rsidR="006D7D20" w:rsidRPr="00977EBD">
              <w:rPr>
                <w:color w:val="000000" w:themeColor="text1"/>
                <w:sz w:val="22"/>
                <w:szCs w:val="22"/>
              </w:rPr>
              <w:t xml:space="preserve">. </w:t>
            </w:r>
            <w:r w:rsidRPr="00977EBD">
              <w:rPr>
                <w:color w:val="000000" w:themeColor="text1"/>
                <w:sz w:val="22"/>
                <w:szCs w:val="22"/>
              </w:rPr>
              <w:t xml:space="preserve">Ukrainki </w:t>
            </w:r>
          </w:p>
        </w:tc>
        <w:tc>
          <w:tcPr>
            <w:tcW w:w="5245" w:type="dxa"/>
            <w:tcBorders>
              <w:top w:val="single" w:sz="4" w:space="0" w:color="auto"/>
              <w:left w:val="single" w:sz="4" w:space="0" w:color="auto"/>
              <w:bottom w:val="single" w:sz="4" w:space="0" w:color="auto"/>
              <w:right w:val="single" w:sz="4" w:space="0" w:color="auto"/>
            </w:tcBorders>
            <w:hideMark/>
          </w:tcPr>
          <w:p w14:paraId="0DB35553" w14:textId="2A8CD906" w:rsidR="006D7D20" w:rsidRPr="00977EBD" w:rsidRDefault="006D7D20" w:rsidP="000F3A37">
            <w:pPr>
              <w:pStyle w:val="Tekstprzypisudolnego"/>
              <w:jc w:val="both"/>
              <w:rPr>
                <w:color w:val="000000" w:themeColor="text1"/>
                <w:sz w:val="22"/>
                <w:szCs w:val="22"/>
              </w:rPr>
            </w:pPr>
            <w:r w:rsidRPr="00977EBD">
              <w:rPr>
                <w:color w:val="000000" w:themeColor="text1"/>
                <w:sz w:val="22"/>
                <w:szCs w:val="22"/>
              </w:rPr>
              <w:t>Wydział Filologii i Dziennikarstwa,</w:t>
            </w:r>
          </w:p>
          <w:p w14:paraId="50E67AF0" w14:textId="33DD0AC6" w:rsidR="00445B36" w:rsidRPr="00977EBD" w:rsidRDefault="006D7D20" w:rsidP="000F3A37">
            <w:pPr>
              <w:pStyle w:val="Tekstprzypisudolnego"/>
              <w:jc w:val="both"/>
              <w:rPr>
                <w:color w:val="000000" w:themeColor="text1"/>
                <w:sz w:val="22"/>
                <w:szCs w:val="22"/>
              </w:rPr>
            </w:pPr>
            <w:r w:rsidRPr="00977EBD">
              <w:rPr>
                <w:color w:val="000000" w:themeColor="text1"/>
                <w:sz w:val="22"/>
                <w:szCs w:val="22"/>
              </w:rPr>
              <w:t>Katedra Polonistyki i Przekładu</w:t>
            </w:r>
          </w:p>
        </w:tc>
      </w:tr>
      <w:tr w:rsidR="00445B36" w:rsidRPr="00E80BF0" w14:paraId="08C2AB4D" w14:textId="77777777" w:rsidTr="00445B36">
        <w:tc>
          <w:tcPr>
            <w:tcW w:w="4077" w:type="dxa"/>
            <w:tcBorders>
              <w:top w:val="single" w:sz="4" w:space="0" w:color="auto"/>
              <w:left w:val="single" w:sz="4" w:space="0" w:color="auto"/>
              <w:bottom w:val="single" w:sz="4" w:space="0" w:color="auto"/>
              <w:right w:val="single" w:sz="4" w:space="0" w:color="auto"/>
            </w:tcBorders>
          </w:tcPr>
          <w:p w14:paraId="143D55D1" w14:textId="77777777" w:rsidR="00445B36" w:rsidRPr="00977EBD" w:rsidRDefault="00445B36" w:rsidP="000F3A37">
            <w:pPr>
              <w:pStyle w:val="Tekstprzypisudolnego"/>
              <w:jc w:val="both"/>
              <w:rPr>
                <w:rFonts w:eastAsia="Calibri"/>
                <w:color w:val="000000" w:themeColor="text1"/>
                <w:sz w:val="22"/>
                <w:szCs w:val="22"/>
              </w:rPr>
            </w:pPr>
            <w:r w:rsidRPr="00977EBD">
              <w:rPr>
                <w:rFonts w:eastAsia="Calibri"/>
                <w:color w:val="000000" w:themeColor="text1"/>
                <w:sz w:val="22"/>
                <w:szCs w:val="22"/>
              </w:rPr>
              <w:t xml:space="preserve">Odessa – </w:t>
            </w:r>
          </w:p>
          <w:p w14:paraId="1011FF48" w14:textId="77777777" w:rsidR="00445B36" w:rsidRPr="00977EBD" w:rsidRDefault="00445B36" w:rsidP="000F3A37">
            <w:pPr>
              <w:pStyle w:val="Tekstprzypisudolnego"/>
              <w:jc w:val="both"/>
              <w:rPr>
                <w:rFonts w:eastAsia="Calibri"/>
                <w:color w:val="000000" w:themeColor="text1"/>
                <w:sz w:val="22"/>
                <w:szCs w:val="22"/>
              </w:rPr>
            </w:pPr>
            <w:r w:rsidRPr="00977EBD">
              <w:rPr>
                <w:rFonts w:eastAsia="Calibri"/>
                <w:color w:val="000000" w:themeColor="text1"/>
                <w:sz w:val="22"/>
                <w:szCs w:val="22"/>
              </w:rPr>
              <w:t>Odeski Uniwersytet Narodowy im. I.I. Miecznikowa</w:t>
            </w:r>
          </w:p>
          <w:p w14:paraId="1D7B2428" w14:textId="77777777" w:rsidR="00445B36" w:rsidRPr="00977EBD" w:rsidRDefault="00445B36" w:rsidP="000F3A37">
            <w:pPr>
              <w:pStyle w:val="Akapitzlist"/>
              <w:ind w:left="0"/>
              <w:jc w:val="both"/>
              <w:rPr>
                <w:color w:val="000000" w:themeColor="text1"/>
                <w:sz w:val="22"/>
                <w:szCs w:val="22"/>
              </w:rPr>
            </w:pPr>
          </w:p>
        </w:tc>
        <w:tc>
          <w:tcPr>
            <w:tcW w:w="5245" w:type="dxa"/>
            <w:tcBorders>
              <w:top w:val="single" w:sz="4" w:space="0" w:color="auto"/>
              <w:left w:val="single" w:sz="4" w:space="0" w:color="auto"/>
              <w:bottom w:val="single" w:sz="4" w:space="0" w:color="auto"/>
              <w:right w:val="single" w:sz="4" w:space="0" w:color="auto"/>
            </w:tcBorders>
            <w:hideMark/>
          </w:tcPr>
          <w:p w14:paraId="1826D273" w14:textId="77777777" w:rsidR="00445B36" w:rsidRPr="00977EBD" w:rsidRDefault="00445B36" w:rsidP="000F3A37">
            <w:pPr>
              <w:pStyle w:val="Tekstprzypisudolnego"/>
              <w:jc w:val="both"/>
              <w:rPr>
                <w:rFonts w:eastAsia="Calibri"/>
                <w:color w:val="000000" w:themeColor="text1"/>
                <w:sz w:val="22"/>
                <w:szCs w:val="22"/>
              </w:rPr>
            </w:pPr>
            <w:r w:rsidRPr="00977EBD">
              <w:rPr>
                <w:rFonts w:eastAsia="Calibri"/>
                <w:color w:val="000000" w:themeColor="text1"/>
                <w:sz w:val="22"/>
                <w:szCs w:val="22"/>
              </w:rPr>
              <w:t>Wydział Filologiczny</w:t>
            </w:r>
          </w:p>
          <w:p w14:paraId="246436EF" w14:textId="77777777" w:rsidR="00445B36" w:rsidRPr="00977EBD" w:rsidRDefault="00445B36" w:rsidP="000F3A37">
            <w:pPr>
              <w:pStyle w:val="Tekstprzypisudolnego"/>
              <w:jc w:val="both"/>
              <w:rPr>
                <w:rFonts w:eastAsia="Calibri"/>
                <w:color w:val="000000" w:themeColor="text1"/>
                <w:sz w:val="22"/>
                <w:szCs w:val="22"/>
              </w:rPr>
            </w:pPr>
            <w:r w:rsidRPr="00977EBD">
              <w:rPr>
                <w:rFonts w:eastAsia="Calibri"/>
                <w:color w:val="000000" w:themeColor="text1"/>
                <w:sz w:val="22"/>
                <w:szCs w:val="22"/>
              </w:rPr>
              <w:t>Katedra Języków Obcych i Słowiańskich,</w:t>
            </w:r>
          </w:p>
          <w:p w14:paraId="339C284C" w14:textId="77777777" w:rsidR="00445B36" w:rsidRPr="00977EBD" w:rsidRDefault="00445B36" w:rsidP="000F3A37">
            <w:pPr>
              <w:pStyle w:val="Tekstprzypisudolnego"/>
              <w:jc w:val="both"/>
              <w:rPr>
                <w:rFonts w:eastAsia="Calibri"/>
                <w:color w:val="000000" w:themeColor="text1"/>
                <w:sz w:val="22"/>
                <w:szCs w:val="22"/>
              </w:rPr>
            </w:pPr>
            <w:r w:rsidRPr="00977EBD">
              <w:rPr>
                <w:rFonts w:eastAsia="Calibri"/>
                <w:color w:val="000000" w:themeColor="text1"/>
                <w:sz w:val="22"/>
                <w:szCs w:val="22"/>
              </w:rPr>
              <w:t>specjalizacja język polski na filologii ukraińskiej i angielskiej.</w:t>
            </w:r>
          </w:p>
        </w:tc>
      </w:tr>
      <w:tr w:rsidR="00445B36" w:rsidRPr="00E80BF0" w14:paraId="563FD89A" w14:textId="77777777" w:rsidTr="00445B36">
        <w:tc>
          <w:tcPr>
            <w:tcW w:w="4077" w:type="dxa"/>
            <w:tcBorders>
              <w:top w:val="single" w:sz="4" w:space="0" w:color="auto"/>
              <w:left w:val="single" w:sz="4" w:space="0" w:color="auto"/>
              <w:bottom w:val="single" w:sz="4" w:space="0" w:color="auto"/>
              <w:right w:val="single" w:sz="4" w:space="0" w:color="auto"/>
            </w:tcBorders>
            <w:hideMark/>
          </w:tcPr>
          <w:p w14:paraId="366DFE1F"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 xml:space="preserve">Równe – </w:t>
            </w:r>
          </w:p>
          <w:p w14:paraId="34BACA92"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Uniwersytet Slawistyczny w Kijowie (filia).</w:t>
            </w:r>
          </w:p>
        </w:tc>
        <w:tc>
          <w:tcPr>
            <w:tcW w:w="5245" w:type="dxa"/>
            <w:tcBorders>
              <w:top w:val="single" w:sz="4" w:space="0" w:color="auto"/>
              <w:left w:val="single" w:sz="4" w:space="0" w:color="auto"/>
              <w:bottom w:val="single" w:sz="4" w:space="0" w:color="auto"/>
              <w:right w:val="single" w:sz="4" w:space="0" w:color="auto"/>
            </w:tcBorders>
            <w:hideMark/>
          </w:tcPr>
          <w:p w14:paraId="7CFA1EAC"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Instytut Słowianoznawstwa,</w:t>
            </w:r>
          </w:p>
          <w:p w14:paraId="2277B24F"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Wydział Humanistyczny,</w:t>
            </w:r>
          </w:p>
          <w:p w14:paraId="6500440F"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Katedra Polonistyki.</w:t>
            </w:r>
          </w:p>
        </w:tc>
      </w:tr>
    </w:tbl>
    <w:p w14:paraId="143DAE5A" w14:textId="77777777" w:rsidR="00E52038" w:rsidRDefault="00E52038"/>
    <w:tbl>
      <w:tblPr>
        <w:tblStyle w:val="Tabela-Siatka"/>
        <w:tblW w:w="9322" w:type="dxa"/>
        <w:tblInd w:w="0" w:type="dxa"/>
        <w:tblLook w:val="04A0" w:firstRow="1" w:lastRow="0" w:firstColumn="1" w:lastColumn="0" w:noHBand="0" w:noVBand="1"/>
      </w:tblPr>
      <w:tblGrid>
        <w:gridCol w:w="4077"/>
        <w:gridCol w:w="5245"/>
      </w:tblGrid>
      <w:tr w:rsidR="00445B36" w:rsidRPr="00E80BF0" w14:paraId="17CCD18A" w14:textId="77777777" w:rsidTr="00445B36">
        <w:tc>
          <w:tcPr>
            <w:tcW w:w="4077" w:type="dxa"/>
            <w:tcBorders>
              <w:top w:val="single" w:sz="4" w:space="0" w:color="auto"/>
              <w:left w:val="single" w:sz="4" w:space="0" w:color="auto"/>
              <w:bottom w:val="single" w:sz="4" w:space="0" w:color="auto"/>
              <w:right w:val="single" w:sz="4" w:space="0" w:color="auto"/>
            </w:tcBorders>
            <w:hideMark/>
          </w:tcPr>
          <w:p w14:paraId="6A656E06"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lastRenderedPageBreak/>
              <w:t xml:space="preserve">Tarnopol – </w:t>
            </w:r>
          </w:p>
          <w:p w14:paraId="503AD377"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 xml:space="preserve">Tarnopolski Narodowy Uniwersytet Pedagogiczny im. W. </w:t>
            </w:r>
            <w:proofErr w:type="spellStart"/>
            <w:r w:rsidRPr="00977EBD">
              <w:rPr>
                <w:color w:val="000000" w:themeColor="text1"/>
                <w:sz w:val="22"/>
                <w:szCs w:val="22"/>
              </w:rPr>
              <w:t>Hnatiuka</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7BCF5CA9"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Wydział Filologii i Dziennikarstwa</w:t>
            </w:r>
          </w:p>
          <w:p w14:paraId="5D22B6D4"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Kierunek: język i literatura polska.</w:t>
            </w:r>
          </w:p>
        </w:tc>
      </w:tr>
      <w:tr w:rsidR="00445B36" w:rsidRPr="00E80BF0" w14:paraId="24BECC56" w14:textId="77777777" w:rsidTr="00445B36">
        <w:tc>
          <w:tcPr>
            <w:tcW w:w="4077" w:type="dxa"/>
            <w:tcBorders>
              <w:top w:val="single" w:sz="4" w:space="0" w:color="auto"/>
              <w:left w:val="single" w:sz="4" w:space="0" w:color="auto"/>
              <w:bottom w:val="single" w:sz="4" w:space="0" w:color="auto"/>
              <w:right w:val="single" w:sz="4" w:space="0" w:color="auto"/>
            </w:tcBorders>
            <w:hideMark/>
          </w:tcPr>
          <w:p w14:paraId="278F4B8A"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Winnica –</w:t>
            </w:r>
          </w:p>
          <w:p w14:paraId="3F51ADA5"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 xml:space="preserve">Państwowy Uniwersytet Pedagogiczny im. M. </w:t>
            </w:r>
            <w:proofErr w:type="spellStart"/>
            <w:r w:rsidRPr="00977EBD">
              <w:rPr>
                <w:color w:val="000000" w:themeColor="text1"/>
                <w:sz w:val="22"/>
                <w:szCs w:val="22"/>
              </w:rPr>
              <w:t>Kociubińskiego</w:t>
            </w:r>
            <w:proofErr w:type="spellEnd"/>
          </w:p>
        </w:tc>
        <w:tc>
          <w:tcPr>
            <w:tcW w:w="5245" w:type="dxa"/>
            <w:tcBorders>
              <w:top w:val="single" w:sz="4" w:space="0" w:color="auto"/>
              <w:left w:val="single" w:sz="4" w:space="0" w:color="auto"/>
              <w:bottom w:val="single" w:sz="4" w:space="0" w:color="auto"/>
              <w:right w:val="single" w:sz="4" w:space="0" w:color="auto"/>
            </w:tcBorders>
            <w:hideMark/>
          </w:tcPr>
          <w:p w14:paraId="3B7F7BD7" w14:textId="77777777" w:rsidR="00445B36" w:rsidRPr="00977EBD" w:rsidRDefault="00445B36" w:rsidP="000F3A37">
            <w:pPr>
              <w:pStyle w:val="Tekstprzypisudolnego"/>
              <w:jc w:val="both"/>
              <w:rPr>
                <w:color w:val="000000" w:themeColor="text1"/>
                <w:sz w:val="22"/>
                <w:szCs w:val="22"/>
              </w:rPr>
            </w:pPr>
            <w:r w:rsidRPr="00977EBD">
              <w:rPr>
                <w:color w:val="000000" w:themeColor="text1"/>
                <w:sz w:val="22"/>
                <w:szCs w:val="22"/>
              </w:rPr>
              <w:t>Katedra Ukrainistyki, specjalizacja.</w:t>
            </w:r>
          </w:p>
        </w:tc>
      </w:tr>
      <w:tr w:rsidR="00445B36" w:rsidRPr="00E80BF0" w14:paraId="5618BDE3" w14:textId="77777777" w:rsidTr="00445B36">
        <w:tc>
          <w:tcPr>
            <w:tcW w:w="4077" w:type="dxa"/>
            <w:tcBorders>
              <w:top w:val="single" w:sz="4" w:space="0" w:color="auto"/>
              <w:left w:val="single" w:sz="4" w:space="0" w:color="auto"/>
              <w:bottom w:val="single" w:sz="4" w:space="0" w:color="auto"/>
              <w:right w:val="single" w:sz="4" w:space="0" w:color="auto"/>
            </w:tcBorders>
            <w:hideMark/>
          </w:tcPr>
          <w:p w14:paraId="0ADA06D4" w14:textId="77777777" w:rsidR="00445B36" w:rsidRPr="00977EBD" w:rsidRDefault="00445B36" w:rsidP="00827CAB">
            <w:pPr>
              <w:pStyle w:val="Tekstprzypisudolnego"/>
              <w:jc w:val="both"/>
              <w:rPr>
                <w:color w:val="000000" w:themeColor="text1"/>
                <w:sz w:val="22"/>
                <w:szCs w:val="22"/>
              </w:rPr>
            </w:pPr>
            <w:r w:rsidRPr="00977EBD">
              <w:rPr>
                <w:color w:val="000000" w:themeColor="text1"/>
                <w:sz w:val="22"/>
                <w:szCs w:val="22"/>
              </w:rPr>
              <w:t xml:space="preserve">Żytomierz – </w:t>
            </w:r>
          </w:p>
          <w:p w14:paraId="6944975B" w14:textId="77777777" w:rsidR="00445B36" w:rsidRPr="00977EBD" w:rsidRDefault="00445B36" w:rsidP="00827CAB">
            <w:pPr>
              <w:pStyle w:val="Tekstprzypisudolnego"/>
              <w:jc w:val="both"/>
              <w:rPr>
                <w:color w:val="000000" w:themeColor="text1"/>
                <w:sz w:val="22"/>
                <w:szCs w:val="22"/>
              </w:rPr>
            </w:pPr>
            <w:r w:rsidRPr="00977EBD">
              <w:rPr>
                <w:color w:val="000000" w:themeColor="text1"/>
                <w:sz w:val="22"/>
                <w:szCs w:val="22"/>
              </w:rPr>
              <w:t xml:space="preserve">Żytomierski Uniwersytet Państwowy im. I. Franki. </w:t>
            </w:r>
          </w:p>
        </w:tc>
        <w:tc>
          <w:tcPr>
            <w:tcW w:w="5245" w:type="dxa"/>
            <w:tcBorders>
              <w:top w:val="single" w:sz="4" w:space="0" w:color="auto"/>
              <w:left w:val="single" w:sz="4" w:space="0" w:color="auto"/>
              <w:bottom w:val="single" w:sz="4" w:space="0" w:color="auto"/>
              <w:right w:val="single" w:sz="4" w:space="0" w:color="auto"/>
            </w:tcBorders>
            <w:hideMark/>
          </w:tcPr>
          <w:p w14:paraId="1D2BBB9D" w14:textId="77777777" w:rsidR="0018272D" w:rsidRPr="00977EBD" w:rsidRDefault="0018272D" w:rsidP="00827CAB">
            <w:pPr>
              <w:pStyle w:val="Tekstprzypisudolnego"/>
              <w:jc w:val="both"/>
              <w:rPr>
                <w:color w:val="000000" w:themeColor="text1"/>
                <w:sz w:val="22"/>
                <w:szCs w:val="22"/>
              </w:rPr>
            </w:pPr>
            <w:r w:rsidRPr="00977EBD">
              <w:rPr>
                <w:color w:val="000000" w:themeColor="text1"/>
                <w:sz w:val="22"/>
                <w:szCs w:val="22"/>
              </w:rPr>
              <w:t>Wydział Ukraińskiej i Zagranicznej Literatury,</w:t>
            </w:r>
          </w:p>
          <w:p w14:paraId="076F5B93" w14:textId="1D190334" w:rsidR="00445B36" w:rsidRPr="00977EBD" w:rsidRDefault="0018272D" w:rsidP="00827CAB">
            <w:pPr>
              <w:pStyle w:val="Tekstprzypisudolnego"/>
              <w:jc w:val="both"/>
              <w:rPr>
                <w:color w:val="000000" w:themeColor="text1"/>
                <w:sz w:val="22"/>
                <w:szCs w:val="22"/>
              </w:rPr>
            </w:pPr>
            <w:r w:rsidRPr="00977EBD">
              <w:rPr>
                <w:color w:val="000000" w:themeColor="text1"/>
                <w:sz w:val="22"/>
                <w:szCs w:val="22"/>
              </w:rPr>
              <w:t>specjalność 014, licencjat: język polski i literatura obca w placówkach oświatowych.</w:t>
            </w:r>
          </w:p>
        </w:tc>
      </w:tr>
    </w:tbl>
    <w:p w14:paraId="26C9A4BE" w14:textId="6DE36647" w:rsidR="00977EBD" w:rsidRDefault="00977EBD" w:rsidP="00827CAB">
      <w:pPr>
        <w:pStyle w:val="NormalnyWeb"/>
        <w:shd w:val="clear" w:color="auto" w:fill="FFFFFF"/>
        <w:spacing w:before="0" w:beforeAutospacing="0" w:line="360" w:lineRule="auto"/>
        <w:jc w:val="both"/>
        <w:rPr>
          <w:color w:val="000000" w:themeColor="text1"/>
        </w:rPr>
      </w:pPr>
      <w:r>
        <w:rPr>
          <w:color w:val="000000" w:themeColor="text1"/>
        </w:rPr>
        <w:t>Oprac. własne.</w:t>
      </w:r>
    </w:p>
    <w:p w14:paraId="51FDF014" w14:textId="0BD809B6" w:rsidR="00E41BBC" w:rsidRPr="00E80BF0" w:rsidRDefault="00BE23F0" w:rsidP="000F3A37">
      <w:pPr>
        <w:pStyle w:val="NormalnyWeb"/>
        <w:shd w:val="clear" w:color="auto" w:fill="FFFFFF"/>
        <w:spacing w:line="360" w:lineRule="auto"/>
        <w:jc w:val="both"/>
        <w:rPr>
          <w:color w:val="000000" w:themeColor="text1"/>
        </w:rPr>
      </w:pPr>
      <w:r>
        <w:rPr>
          <w:color w:val="000000" w:themeColor="text1"/>
        </w:rPr>
        <w:t>N</w:t>
      </w:r>
      <w:r w:rsidR="00C20ECC" w:rsidRPr="00E80BF0">
        <w:rPr>
          <w:color w:val="000000" w:themeColor="text1"/>
        </w:rPr>
        <w:t>iezrozumiałe jest więc przytaczanie danych nieaktualnych</w:t>
      </w:r>
      <w:r w:rsidR="00FE776C">
        <w:rPr>
          <w:color w:val="000000" w:themeColor="text1"/>
        </w:rPr>
        <w:t>, niekompletnych</w:t>
      </w:r>
      <w:r w:rsidR="00C20ECC" w:rsidRPr="00E80BF0">
        <w:rPr>
          <w:color w:val="000000" w:themeColor="text1"/>
        </w:rPr>
        <w:t xml:space="preserve"> (por. </w:t>
      </w:r>
      <w:proofErr w:type="spellStart"/>
      <w:r w:rsidR="00C20ECC" w:rsidRPr="00E80BF0">
        <w:rPr>
          <w:color w:val="000000" w:themeColor="text1"/>
        </w:rPr>
        <w:t>Levchuk</w:t>
      </w:r>
      <w:proofErr w:type="spellEnd"/>
      <w:r w:rsidR="00C20ECC" w:rsidRPr="00E80BF0">
        <w:rPr>
          <w:color w:val="000000" w:themeColor="text1"/>
        </w:rPr>
        <w:t xml:space="preserve"> 2020</w:t>
      </w:r>
      <w:r w:rsidR="00FE776C">
        <w:rPr>
          <w:color w:val="000000" w:themeColor="text1"/>
        </w:rPr>
        <w:t xml:space="preserve">, </w:t>
      </w:r>
      <w:r w:rsidR="001108F0" w:rsidRPr="00E80BF0">
        <w:rPr>
          <w:color w:val="000000" w:themeColor="text1"/>
        </w:rPr>
        <w:t>46</w:t>
      </w:r>
      <w:r w:rsidR="00FE776C">
        <w:rPr>
          <w:color w:val="000000" w:themeColor="text1"/>
        </w:rPr>
        <w:t>)</w:t>
      </w:r>
      <w:r w:rsidR="00C20ECC" w:rsidRPr="00E80BF0">
        <w:rPr>
          <w:color w:val="000000" w:themeColor="text1"/>
        </w:rPr>
        <w:t xml:space="preserve"> lub powielanie </w:t>
      </w:r>
      <w:r w:rsidR="00C20ECC" w:rsidRPr="00FE776C">
        <w:rPr>
          <w:color w:val="000000" w:themeColor="text1"/>
        </w:rPr>
        <w:t>Raportu</w:t>
      </w:r>
      <w:r w:rsidR="00C20ECC" w:rsidRPr="00E80BF0">
        <w:rPr>
          <w:color w:val="000000" w:themeColor="text1"/>
        </w:rPr>
        <w:t xml:space="preserve"> np. w </w:t>
      </w:r>
      <w:r w:rsidR="00ED54B6">
        <w:rPr>
          <w:color w:val="000000" w:themeColor="text1"/>
        </w:rPr>
        <w:t>p</w:t>
      </w:r>
      <w:r w:rsidR="00C20ECC" w:rsidRPr="00E80BF0">
        <w:rPr>
          <w:color w:val="000000" w:themeColor="text1"/>
        </w:rPr>
        <w:t xml:space="preserve">rojekcie </w:t>
      </w:r>
      <w:proofErr w:type="spellStart"/>
      <w:r w:rsidR="00C20ECC" w:rsidRPr="00E80BF0">
        <w:rPr>
          <w:color w:val="000000" w:themeColor="text1"/>
        </w:rPr>
        <w:t>Geopolonistyka</w:t>
      </w:r>
      <w:proofErr w:type="spellEnd"/>
      <w:r w:rsidR="00C20ECC" w:rsidRPr="00E80BF0">
        <w:rPr>
          <w:color w:val="000000" w:themeColor="text1"/>
        </w:rPr>
        <w:t xml:space="preserve"> czy na stronach </w:t>
      </w:r>
      <w:r w:rsidR="00063566" w:rsidRPr="00E80BF0">
        <w:rPr>
          <w:color w:val="000000" w:themeColor="text1"/>
        </w:rPr>
        <w:t>Międzynarodowego Stowarzyszenia Studiów Polonistycznych.</w:t>
      </w:r>
      <w:r w:rsidR="00063566" w:rsidRPr="00E80BF0">
        <w:rPr>
          <w:rStyle w:val="Odwoanieprzypisudolnego"/>
          <w:color w:val="000000" w:themeColor="text1"/>
        </w:rPr>
        <w:footnoteReference w:id="10"/>
      </w:r>
      <w:r w:rsidR="00DF388B" w:rsidRPr="00E80BF0">
        <w:rPr>
          <w:color w:val="000000" w:themeColor="text1"/>
        </w:rPr>
        <w:t xml:space="preserve"> </w:t>
      </w:r>
    </w:p>
    <w:p w14:paraId="3640AF78" w14:textId="19BEBC0E" w:rsidR="00E41BBC" w:rsidRPr="00E80BF0" w:rsidRDefault="00E41BBC" w:rsidP="00827CAB">
      <w:pPr>
        <w:pStyle w:val="NormalnyWeb"/>
        <w:shd w:val="clear" w:color="auto" w:fill="FFFFFF"/>
        <w:spacing w:before="0" w:beforeAutospacing="0" w:after="0" w:afterAutospacing="0" w:line="360" w:lineRule="auto"/>
        <w:jc w:val="both"/>
        <w:rPr>
          <w:color w:val="000000" w:themeColor="text1"/>
        </w:rPr>
      </w:pPr>
      <w:r w:rsidRPr="00E80BF0">
        <w:rPr>
          <w:noProof/>
          <w:color w:val="000000" w:themeColor="text1"/>
        </w:rPr>
        <w:drawing>
          <wp:inline distT="0" distB="0" distL="0" distR="0" wp14:anchorId="2890F4E8" wp14:editId="62DD0683">
            <wp:extent cx="3608615" cy="2058088"/>
            <wp:effectExtent l="0" t="0" r="0" b="0"/>
            <wp:docPr id="5" name="Symbol zastępczy zawartości 4" descr="Obraz zawierający mapa&#10;&#10;Opis wygenerowany automatycznie">
              <a:extLst xmlns:a="http://schemas.openxmlformats.org/drawingml/2006/main">
                <a:ext uri="{FF2B5EF4-FFF2-40B4-BE49-F238E27FC236}">
                  <a16:creationId xmlns:a16="http://schemas.microsoft.com/office/drawing/2014/main" id="{1D185BA6-42DA-40C6-9E65-C6ACC2399C2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Symbol zastępczy zawartości 4" descr="Obraz zawierający mapa&#10;&#10;Opis wygenerowany automatycznie">
                      <a:extLst>
                        <a:ext uri="{FF2B5EF4-FFF2-40B4-BE49-F238E27FC236}">
                          <a16:creationId xmlns:a16="http://schemas.microsoft.com/office/drawing/2014/main" id="{1D185BA6-42DA-40C6-9E65-C6ACC2399C2C}"/>
                        </a:ext>
                      </a:extLst>
                    </pic:cNvPr>
                    <pic:cNvPicPr>
                      <a:picLocks noGrp="1" noChangeAspect="1"/>
                    </pic:cNvPicPr>
                  </pic:nvPicPr>
                  <pic:blipFill>
                    <a:blip r:embed="rId8"/>
                    <a:stretch>
                      <a:fillRect/>
                    </a:stretch>
                  </pic:blipFill>
                  <pic:spPr>
                    <a:xfrm>
                      <a:off x="0" y="0"/>
                      <a:ext cx="3643332" cy="2077888"/>
                    </a:xfrm>
                    <a:prstGeom prst="rect">
                      <a:avLst/>
                    </a:prstGeom>
                  </pic:spPr>
                </pic:pic>
              </a:graphicData>
            </a:graphic>
          </wp:inline>
        </w:drawing>
      </w:r>
    </w:p>
    <w:p w14:paraId="454126DF" w14:textId="6924DB54" w:rsidR="00E41BBC" w:rsidRPr="00E80BF0" w:rsidRDefault="00E41BBC" w:rsidP="00827CAB">
      <w:pPr>
        <w:pStyle w:val="NormalnyWeb"/>
        <w:shd w:val="clear" w:color="auto" w:fill="FFFFFF"/>
        <w:spacing w:before="0" w:beforeAutospacing="0" w:after="0" w:afterAutospacing="0" w:line="360" w:lineRule="auto"/>
        <w:jc w:val="both"/>
        <w:rPr>
          <w:color w:val="000000" w:themeColor="text1"/>
        </w:rPr>
      </w:pPr>
      <w:r w:rsidRPr="00E80BF0">
        <w:rPr>
          <w:color w:val="000000" w:themeColor="text1"/>
        </w:rPr>
        <w:t xml:space="preserve">Mapa polonistyk ukraińskich w projekcie </w:t>
      </w:r>
      <w:proofErr w:type="spellStart"/>
      <w:r w:rsidRPr="00E80BF0">
        <w:rPr>
          <w:color w:val="000000" w:themeColor="text1"/>
        </w:rPr>
        <w:t>Geopolonistyka</w:t>
      </w:r>
      <w:proofErr w:type="spellEnd"/>
      <w:r w:rsidRPr="00E80BF0">
        <w:rPr>
          <w:rStyle w:val="Odwoanieprzypisudolnego"/>
          <w:color w:val="000000" w:themeColor="text1"/>
        </w:rPr>
        <w:footnoteReference w:id="11"/>
      </w:r>
    </w:p>
    <w:p w14:paraId="0732273D" w14:textId="1E106F91" w:rsidR="00FE776C" w:rsidRDefault="007A59AA" w:rsidP="000F3A37">
      <w:pPr>
        <w:pStyle w:val="NormalnyWeb"/>
        <w:shd w:val="clear" w:color="auto" w:fill="FFFFFF"/>
        <w:spacing w:line="360" w:lineRule="auto"/>
        <w:jc w:val="both"/>
        <w:rPr>
          <w:color w:val="000000" w:themeColor="text1"/>
        </w:rPr>
      </w:pPr>
      <w:r w:rsidRPr="00E80BF0">
        <w:rPr>
          <w:color w:val="000000" w:themeColor="text1"/>
        </w:rPr>
        <w:t>Oto przykładowe dane dla dwu największych obecnie polonistyk ukraińskich</w:t>
      </w:r>
      <w:r w:rsidR="00F05390" w:rsidRPr="00E80BF0">
        <w:rPr>
          <w:color w:val="000000" w:themeColor="text1"/>
        </w:rPr>
        <w:t xml:space="preserve"> (rok akademicki 2021/2022)</w:t>
      </w:r>
      <w:r w:rsidRPr="00E80BF0">
        <w:rPr>
          <w:color w:val="000000" w:themeColor="text1"/>
        </w:rPr>
        <w:t xml:space="preserve">: </w:t>
      </w:r>
    </w:p>
    <w:tbl>
      <w:tblPr>
        <w:tblStyle w:val="Tabela-Siatka"/>
        <w:tblW w:w="0" w:type="auto"/>
        <w:tblInd w:w="0" w:type="dxa"/>
        <w:tblLook w:val="04A0" w:firstRow="1" w:lastRow="0" w:firstColumn="1" w:lastColumn="0" w:noHBand="0" w:noVBand="1"/>
      </w:tblPr>
      <w:tblGrid>
        <w:gridCol w:w="2122"/>
        <w:gridCol w:w="3260"/>
        <w:gridCol w:w="3680"/>
      </w:tblGrid>
      <w:tr w:rsidR="00B341AF" w:rsidRPr="00E80BF0" w14:paraId="450A4F30" w14:textId="77777777" w:rsidTr="00977EBD">
        <w:tc>
          <w:tcPr>
            <w:tcW w:w="2122" w:type="dxa"/>
          </w:tcPr>
          <w:p w14:paraId="37487192" w14:textId="77777777" w:rsidR="00B341AF" w:rsidRPr="00977EBD" w:rsidRDefault="00B341AF" w:rsidP="000F3A37">
            <w:pPr>
              <w:pStyle w:val="NormalnyWeb"/>
              <w:jc w:val="both"/>
              <w:rPr>
                <w:color w:val="000000" w:themeColor="text1"/>
                <w:sz w:val="22"/>
                <w:szCs w:val="22"/>
              </w:rPr>
            </w:pPr>
          </w:p>
        </w:tc>
        <w:tc>
          <w:tcPr>
            <w:tcW w:w="3260" w:type="dxa"/>
          </w:tcPr>
          <w:p w14:paraId="7139CF12" w14:textId="1BE09C3A" w:rsidR="00B341AF" w:rsidRPr="00977EBD" w:rsidRDefault="00C038CD" w:rsidP="000F3A37">
            <w:pPr>
              <w:pStyle w:val="NormalnyWeb"/>
              <w:jc w:val="both"/>
              <w:rPr>
                <w:color w:val="000000" w:themeColor="text1"/>
                <w:sz w:val="22"/>
                <w:szCs w:val="22"/>
              </w:rPr>
            </w:pPr>
            <w:r w:rsidRPr="00977EBD">
              <w:rPr>
                <w:color w:val="000000" w:themeColor="text1"/>
                <w:sz w:val="22"/>
                <w:szCs w:val="22"/>
              </w:rPr>
              <w:t>Lwów</w:t>
            </w:r>
          </w:p>
        </w:tc>
        <w:tc>
          <w:tcPr>
            <w:tcW w:w="3680" w:type="dxa"/>
          </w:tcPr>
          <w:p w14:paraId="51C9C7FE" w14:textId="4CB5B003" w:rsidR="00B341AF" w:rsidRPr="00977EBD" w:rsidRDefault="00C038CD" w:rsidP="000F3A37">
            <w:pPr>
              <w:pStyle w:val="NormalnyWeb"/>
              <w:jc w:val="both"/>
              <w:rPr>
                <w:color w:val="000000" w:themeColor="text1"/>
                <w:sz w:val="22"/>
                <w:szCs w:val="22"/>
              </w:rPr>
            </w:pPr>
            <w:r w:rsidRPr="00977EBD">
              <w:rPr>
                <w:color w:val="000000" w:themeColor="text1"/>
                <w:sz w:val="22"/>
                <w:szCs w:val="22"/>
              </w:rPr>
              <w:t>Łuck</w:t>
            </w:r>
          </w:p>
        </w:tc>
      </w:tr>
      <w:tr w:rsidR="00B341AF" w:rsidRPr="00E80BF0" w14:paraId="05CD1ACA" w14:textId="77777777" w:rsidTr="00977EBD">
        <w:tc>
          <w:tcPr>
            <w:tcW w:w="2122" w:type="dxa"/>
          </w:tcPr>
          <w:p w14:paraId="378CBE34" w14:textId="6B04B65D" w:rsidR="00B341AF" w:rsidRPr="00977EBD" w:rsidRDefault="00C038CD" w:rsidP="000F3A37">
            <w:pPr>
              <w:pStyle w:val="NormalnyWeb"/>
              <w:jc w:val="both"/>
              <w:rPr>
                <w:color w:val="000000" w:themeColor="text1"/>
                <w:sz w:val="22"/>
                <w:szCs w:val="22"/>
              </w:rPr>
            </w:pPr>
            <w:r w:rsidRPr="00977EBD">
              <w:rPr>
                <w:color w:val="000000" w:themeColor="text1"/>
                <w:sz w:val="22"/>
                <w:szCs w:val="22"/>
              </w:rPr>
              <w:t>W jakich strukturach uniwersyteckich istnieje polonistyka?</w:t>
            </w:r>
          </w:p>
        </w:tc>
        <w:tc>
          <w:tcPr>
            <w:tcW w:w="3260" w:type="dxa"/>
          </w:tcPr>
          <w:p w14:paraId="2D699B98" w14:textId="1CF46251" w:rsidR="00B341AF" w:rsidRPr="00977EBD" w:rsidRDefault="00C038CD" w:rsidP="000F3A37">
            <w:pPr>
              <w:pStyle w:val="NormalnyWeb"/>
              <w:shd w:val="clear" w:color="auto" w:fill="FFFFFF"/>
              <w:jc w:val="both"/>
              <w:rPr>
                <w:color w:val="000000" w:themeColor="text1"/>
                <w:sz w:val="22"/>
                <w:szCs w:val="22"/>
              </w:rPr>
            </w:pPr>
            <w:r w:rsidRPr="00977EBD">
              <w:rPr>
                <w:color w:val="000000" w:themeColor="text1"/>
                <w:sz w:val="22"/>
                <w:szCs w:val="22"/>
              </w:rPr>
              <w:t>Katedra Filologii Polskiej na Wydziale Filologicznym</w:t>
            </w:r>
          </w:p>
        </w:tc>
        <w:tc>
          <w:tcPr>
            <w:tcW w:w="3680" w:type="dxa"/>
          </w:tcPr>
          <w:p w14:paraId="4782F3BB" w14:textId="5F5E95B5" w:rsidR="00B341AF" w:rsidRPr="00977EBD" w:rsidRDefault="00C038CD" w:rsidP="000F3A37">
            <w:pPr>
              <w:pStyle w:val="NormalnyWeb"/>
              <w:shd w:val="clear" w:color="auto" w:fill="FFFFFF"/>
              <w:jc w:val="both"/>
              <w:rPr>
                <w:color w:val="000000" w:themeColor="text1"/>
                <w:sz w:val="22"/>
                <w:szCs w:val="22"/>
              </w:rPr>
            </w:pPr>
            <w:r w:rsidRPr="00977EBD">
              <w:rPr>
                <w:color w:val="000000" w:themeColor="text1"/>
                <w:sz w:val="22"/>
                <w:szCs w:val="22"/>
              </w:rPr>
              <w:t xml:space="preserve">Katedra Polonistyki i Przekładu na Wydziale Filologii i Dziennikarstwa, funkcjonuje od stycznia 2021 r. po reorganizacji Katedry Filologii Słowiańskiej. </w:t>
            </w:r>
          </w:p>
        </w:tc>
      </w:tr>
      <w:tr w:rsidR="00B341AF" w:rsidRPr="00E80BF0" w14:paraId="0EA4054F" w14:textId="77777777" w:rsidTr="00977EBD">
        <w:tc>
          <w:tcPr>
            <w:tcW w:w="2122" w:type="dxa"/>
          </w:tcPr>
          <w:p w14:paraId="2889604C" w14:textId="224BC9AB" w:rsidR="00B341AF" w:rsidRPr="00977EBD" w:rsidRDefault="00C038CD" w:rsidP="000F3A37">
            <w:pPr>
              <w:pStyle w:val="NormalnyWeb"/>
              <w:jc w:val="both"/>
              <w:rPr>
                <w:color w:val="000000" w:themeColor="text1"/>
                <w:sz w:val="22"/>
                <w:szCs w:val="22"/>
              </w:rPr>
            </w:pPr>
            <w:r w:rsidRPr="00977EBD">
              <w:rPr>
                <w:color w:val="000000" w:themeColor="text1"/>
                <w:sz w:val="22"/>
                <w:szCs w:val="22"/>
              </w:rPr>
              <w:t>Ilu jest studentów?</w:t>
            </w:r>
          </w:p>
        </w:tc>
        <w:tc>
          <w:tcPr>
            <w:tcW w:w="3260" w:type="dxa"/>
          </w:tcPr>
          <w:p w14:paraId="52A43A8D" w14:textId="394F5741" w:rsidR="00C038CD" w:rsidRPr="00977EBD" w:rsidRDefault="00C038CD" w:rsidP="000F3A37">
            <w:pPr>
              <w:pStyle w:val="NormalnyWeb"/>
              <w:shd w:val="clear" w:color="auto" w:fill="FFFFFF"/>
              <w:spacing w:before="0" w:beforeAutospacing="0" w:after="0" w:afterAutospacing="0"/>
              <w:jc w:val="both"/>
              <w:rPr>
                <w:color w:val="000000" w:themeColor="text1"/>
                <w:sz w:val="22"/>
                <w:szCs w:val="22"/>
              </w:rPr>
            </w:pPr>
            <w:r w:rsidRPr="00977EBD">
              <w:rPr>
                <w:color w:val="000000" w:themeColor="text1"/>
                <w:sz w:val="22"/>
                <w:szCs w:val="22"/>
              </w:rPr>
              <w:t>Studia I stopnia – 71: 1 rok – 23; 2 rok – 12; 3 rok – 21; 4 rok – 15.</w:t>
            </w:r>
          </w:p>
          <w:p w14:paraId="01671AA1" w14:textId="7666D350" w:rsidR="00C038CD" w:rsidRPr="00977EBD" w:rsidRDefault="00C038CD" w:rsidP="000F3A37">
            <w:pPr>
              <w:pStyle w:val="NormalnyWeb"/>
              <w:shd w:val="clear" w:color="auto" w:fill="FFFFFF"/>
              <w:spacing w:before="0" w:beforeAutospacing="0" w:after="0" w:afterAutospacing="0"/>
              <w:jc w:val="both"/>
              <w:rPr>
                <w:color w:val="000000" w:themeColor="text1"/>
                <w:sz w:val="22"/>
                <w:szCs w:val="22"/>
              </w:rPr>
            </w:pPr>
            <w:r w:rsidRPr="00977EBD">
              <w:rPr>
                <w:color w:val="000000" w:themeColor="text1"/>
                <w:sz w:val="22"/>
                <w:szCs w:val="22"/>
              </w:rPr>
              <w:t>Studia II stopnia: 17</w:t>
            </w:r>
            <w:r w:rsidR="00F05390" w:rsidRPr="00977EBD">
              <w:rPr>
                <w:color w:val="000000" w:themeColor="text1"/>
                <w:sz w:val="22"/>
                <w:szCs w:val="22"/>
              </w:rPr>
              <w:t>.</w:t>
            </w:r>
          </w:p>
          <w:p w14:paraId="6B753913" w14:textId="61C5ACF4" w:rsidR="00C038CD" w:rsidRPr="00977EBD" w:rsidRDefault="00C038CD" w:rsidP="000F3A37">
            <w:pPr>
              <w:pStyle w:val="NormalnyWeb"/>
              <w:shd w:val="clear" w:color="auto" w:fill="FFFFFF"/>
              <w:spacing w:before="0" w:beforeAutospacing="0" w:after="0" w:afterAutospacing="0"/>
              <w:jc w:val="both"/>
              <w:rPr>
                <w:color w:val="000000" w:themeColor="text1"/>
                <w:sz w:val="22"/>
                <w:szCs w:val="22"/>
              </w:rPr>
            </w:pPr>
            <w:r w:rsidRPr="00977EBD">
              <w:rPr>
                <w:color w:val="000000" w:themeColor="text1"/>
                <w:sz w:val="22"/>
                <w:szCs w:val="22"/>
              </w:rPr>
              <w:t>Inne kierunki: stosunki międzynarodowe, historia, ekonomia, geografia: ok. 250</w:t>
            </w:r>
            <w:r w:rsidR="00F05390" w:rsidRPr="00977EBD">
              <w:rPr>
                <w:color w:val="000000" w:themeColor="text1"/>
                <w:sz w:val="22"/>
                <w:szCs w:val="22"/>
              </w:rPr>
              <w:t>.</w:t>
            </w:r>
          </w:p>
          <w:p w14:paraId="393FFDD4" w14:textId="69206AC1" w:rsidR="00B341AF" w:rsidRPr="00977EBD" w:rsidRDefault="00C038CD" w:rsidP="000F3A37">
            <w:pPr>
              <w:pStyle w:val="NormalnyWeb"/>
              <w:shd w:val="clear" w:color="auto" w:fill="FFFFFF"/>
              <w:spacing w:before="0" w:beforeAutospacing="0" w:after="0" w:afterAutospacing="0"/>
              <w:jc w:val="both"/>
              <w:rPr>
                <w:color w:val="000000" w:themeColor="text1"/>
                <w:sz w:val="22"/>
                <w:szCs w:val="22"/>
              </w:rPr>
            </w:pPr>
            <w:r w:rsidRPr="00977EBD">
              <w:rPr>
                <w:color w:val="000000" w:themeColor="text1"/>
                <w:sz w:val="22"/>
                <w:szCs w:val="22"/>
              </w:rPr>
              <w:lastRenderedPageBreak/>
              <w:t>Język polski nauczany jest też w ramach ogólnouniwersyteckiego przedmiotu do wyboru: ok. 70.</w:t>
            </w:r>
          </w:p>
        </w:tc>
        <w:tc>
          <w:tcPr>
            <w:tcW w:w="3680" w:type="dxa"/>
          </w:tcPr>
          <w:p w14:paraId="6D54710F" w14:textId="77777777" w:rsidR="00F05390" w:rsidRPr="00977EBD" w:rsidRDefault="00F05390" w:rsidP="000F3A37">
            <w:pPr>
              <w:pStyle w:val="NormalnyWeb"/>
              <w:shd w:val="clear" w:color="auto" w:fill="FFFFFF"/>
              <w:spacing w:before="0" w:beforeAutospacing="0" w:after="0" w:afterAutospacing="0"/>
              <w:jc w:val="both"/>
              <w:rPr>
                <w:color w:val="000000" w:themeColor="text1"/>
                <w:sz w:val="22"/>
                <w:szCs w:val="22"/>
              </w:rPr>
            </w:pPr>
            <w:r w:rsidRPr="00977EBD">
              <w:rPr>
                <w:color w:val="000000" w:themeColor="text1"/>
                <w:sz w:val="22"/>
                <w:szCs w:val="22"/>
              </w:rPr>
              <w:lastRenderedPageBreak/>
              <w:t xml:space="preserve">Studia I stopnia – 120 </w:t>
            </w:r>
          </w:p>
          <w:p w14:paraId="5B822F6E" w14:textId="56451FCC" w:rsidR="00F05390" w:rsidRPr="00977EBD" w:rsidRDefault="00F05390" w:rsidP="000F3A37">
            <w:pPr>
              <w:pStyle w:val="NormalnyWeb"/>
              <w:shd w:val="clear" w:color="auto" w:fill="FFFFFF"/>
              <w:spacing w:before="0" w:beforeAutospacing="0" w:after="0" w:afterAutospacing="0"/>
              <w:jc w:val="both"/>
              <w:rPr>
                <w:color w:val="000000" w:themeColor="text1"/>
                <w:sz w:val="22"/>
                <w:szCs w:val="22"/>
              </w:rPr>
            </w:pPr>
            <w:r w:rsidRPr="00977EBD">
              <w:rPr>
                <w:color w:val="000000" w:themeColor="text1"/>
                <w:sz w:val="22"/>
                <w:szCs w:val="22"/>
              </w:rPr>
              <w:t xml:space="preserve">1 rok – 28 </w:t>
            </w:r>
          </w:p>
          <w:p w14:paraId="2C6266DA" w14:textId="0F0E40D1" w:rsidR="00F05390" w:rsidRPr="00977EBD" w:rsidRDefault="00F05390" w:rsidP="000F3A37">
            <w:pPr>
              <w:pStyle w:val="NormalnyWeb"/>
              <w:shd w:val="clear" w:color="auto" w:fill="FFFFFF"/>
              <w:spacing w:before="0" w:beforeAutospacing="0" w:after="0" w:afterAutospacing="0"/>
              <w:jc w:val="both"/>
              <w:rPr>
                <w:color w:val="000000" w:themeColor="text1"/>
                <w:sz w:val="22"/>
                <w:szCs w:val="22"/>
              </w:rPr>
            </w:pPr>
            <w:r w:rsidRPr="00977EBD">
              <w:rPr>
                <w:color w:val="000000" w:themeColor="text1"/>
                <w:sz w:val="22"/>
                <w:szCs w:val="22"/>
              </w:rPr>
              <w:t xml:space="preserve">Studia II stopnia: 35. </w:t>
            </w:r>
          </w:p>
          <w:p w14:paraId="56109582" w14:textId="6D907051" w:rsidR="00F05390" w:rsidRPr="00977EBD" w:rsidRDefault="00F05390" w:rsidP="000F3A37">
            <w:pPr>
              <w:pStyle w:val="NormalnyWeb"/>
              <w:shd w:val="clear" w:color="auto" w:fill="FFFFFF"/>
              <w:spacing w:before="0" w:beforeAutospacing="0" w:after="0" w:afterAutospacing="0"/>
              <w:jc w:val="both"/>
              <w:rPr>
                <w:color w:val="000000" w:themeColor="text1"/>
                <w:sz w:val="22"/>
                <w:szCs w:val="22"/>
              </w:rPr>
            </w:pPr>
            <w:r w:rsidRPr="00977EBD">
              <w:rPr>
                <w:color w:val="000000" w:themeColor="text1"/>
                <w:sz w:val="22"/>
                <w:szCs w:val="22"/>
              </w:rPr>
              <w:t xml:space="preserve">Inne kierunki: ukrainistyka ok. 90, Wydział Stosunków Międzynarodowych: 61, </w:t>
            </w:r>
            <w:r w:rsidR="00FE776C">
              <w:rPr>
                <w:color w:val="000000" w:themeColor="text1"/>
                <w:sz w:val="22"/>
                <w:szCs w:val="22"/>
              </w:rPr>
              <w:t xml:space="preserve">też </w:t>
            </w:r>
            <w:r w:rsidRPr="00977EBD">
              <w:rPr>
                <w:color w:val="000000" w:themeColor="text1"/>
                <w:sz w:val="22"/>
                <w:szCs w:val="22"/>
              </w:rPr>
              <w:t>Wydział Chemii</w:t>
            </w:r>
            <w:r w:rsidR="00FE776C">
              <w:rPr>
                <w:color w:val="000000" w:themeColor="text1"/>
                <w:sz w:val="22"/>
                <w:szCs w:val="22"/>
              </w:rPr>
              <w:t>.</w:t>
            </w:r>
          </w:p>
          <w:p w14:paraId="66F98D06" w14:textId="77777777" w:rsidR="00B341AF" w:rsidRPr="00977EBD" w:rsidRDefault="00B341AF" w:rsidP="000F3A37">
            <w:pPr>
              <w:pStyle w:val="NormalnyWeb"/>
              <w:jc w:val="both"/>
              <w:rPr>
                <w:color w:val="000000" w:themeColor="text1"/>
                <w:sz w:val="22"/>
                <w:szCs w:val="22"/>
              </w:rPr>
            </w:pPr>
          </w:p>
        </w:tc>
      </w:tr>
      <w:tr w:rsidR="00B341AF" w:rsidRPr="00E80BF0" w14:paraId="678D974B" w14:textId="77777777" w:rsidTr="00977EBD">
        <w:tc>
          <w:tcPr>
            <w:tcW w:w="2122" w:type="dxa"/>
          </w:tcPr>
          <w:p w14:paraId="456C7147" w14:textId="4E699E1E" w:rsidR="00B341AF" w:rsidRPr="00977EBD" w:rsidRDefault="00F05390" w:rsidP="000F3A37">
            <w:pPr>
              <w:pStyle w:val="NormalnyWeb"/>
              <w:jc w:val="both"/>
              <w:rPr>
                <w:color w:val="000000" w:themeColor="text1"/>
                <w:sz w:val="22"/>
                <w:szCs w:val="22"/>
              </w:rPr>
            </w:pPr>
            <w:r w:rsidRPr="00977EBD">
              <w:rPr>
                <w:color w:val="000000" w:themeColor="text1"/>
                <w:sz w:val="22"/>
                <w:szCs w:val="22"/>
              </w:rPr>
              <w:lastRenderedPageBreak/>
              <w:t>Jaki aktualnie wpis widnieje na dyplomie?</w:t>
            </w:r>
          </w:p>
        </w:tc>
        <w:tc>
          <w:tcPr>
            <w:tcW w:w="3260" w:type="dxa"/>
          </w:tcPr>
          <w:p w14:paraId="6C4298DE" w14:textId="63C7FED4" w:rsidR="00B341AF" w:rsidRPr="00977EBD" w:rsidRDefault="00F05390" w:rsidP="000F3A37">
            <w:pPr>
              <w:pStyle w:val="NormalnyWeb"/>
              <w:shd w:val="clear" w:color="auto" w:fill="FFFFFF"/>
              <w:jc w:val="both"/>
              <w:rPr>
                <w:color w:val="000000" w:themeColor="text1"/>
                <w:sz w:val="22"/>
                <w:szCs w:val="22"/>
              </w:rPr>
            </w:pPr>
            <w:r w:rsidRPr="00977EBD">
              <w:rPr>
                <w:color w:val="000000" w:themeColor="text1"/>
                <w:sz w:val="22"/>
                <w:szCs w:val="22"/>
              </w:rPr>
              <w:t>Absolwenci mogą pracować jako nauczyciele języka i literatury polskiej / ukraińskiej, tłumacze oraz wykonywać inne zawody związane ze znajomością obu tych języków.</w:t>
            </w:r>
          </w:p>
        </w:tc>
        <w:tc>
          <w:tcPr>
            <w:tcW w:w="3680" w:type="dxa"/>
          </w:tcPr>
          <w:p w14:paraId="225DAAC1" w14:textId="030F0D71" w:rsidR="00F05390" w:rsidRPr="00977EBD" w:rsidRDefault="00F05390" w:rsidP="000F3A37">
            <w:pPr>
              <w:pStyle w:val="NormalnyWeb"/>
              <w:shd w:val="clear" w:color="auto" w:fill="FFFFFF"/>
              <w:spacing w:before="0" w:beforeAutospacing="0" w:after="0" w:afterAutospacing="0"/>
              <w:jc w:val="both"/>
              <w:rPr>
                <w:color w:val="000000" w:themeColor="text1"/>
                <w:sz w:val="22"/>
                <w:szCs w:val="22"/>
              </w:rPr>
            </w:pPr>
            <w:r w:rsidRPr="00977EBD">
              <w:rPr>
                <w:color w:val="000000" w:themeColor="text1"/>
                <w:sz w:val="22"/>
                <w:szCs w:val="22"/>
              </w:rPr>
              <w:t>Na dyplomie licencjackim są dwa rodzaje wpisów: dla I grupy: nauczyciel języka polskiego i angielskiego szkoły średniej, dla II grupy: filolog, tłumacz, specjalista w dziedzinie polonistycznej.</w:t>
            </w:r>
          </w:p>
          <w:p w14:paraId="51EF61F3" w14:textId="3DC5933F" w:rsidR="00B341AF" w:rsidRPr="00977EBD" w:rsidRDefault="00F05390" w:rsidP="000F3A37">
            <w:pPr>
              <w:pStyle w:val="NormalnyWeb"/>
              <w:shd w:val="clear" w:color="auto" w:fill="FFFFFF"/>
              <w:spacing w:before="0" w:beforeAutospacing="0" w:after="0" w:afterAutospacing="0"/>
              <w:jc w:val="both"/>
              <w:rPr>
                <w:color w:val="000000" w:themeColor="text1"/>
                <w:sz w:val="22"/>
                <w:szCs w:val="22"/>
              </w:rPr>
            </w:pPr>
            <w:r w:rsidRPr="00977EBD">
              <w:rPr>
                <w:color w:val="000000" w:themeColor="text1"/>
                <w:sz w:val="22"/>
                <w:szCs w:val="22"/>
              </w:rPr>
              <w:t>Na dyplomie magisterskim wpis: filolog, nauczyciel akademicki języka polskiego i angielskiego, fachowiec z przekładu.</w:t>
            </w:r>
          </w:p>
        </w:tc>
      </w:tr>
      <w:tr w:rsidR="00B341AF" w:rsidRPr="00E80BF0" w14:paraId="4686CF6A" w14:textId="77777777" w:rsidTr="00977EBD">
        <w:tc>
          <w:tcPr>
            <w:tcW w:w="2122" w:type="dxa"/>
          </w:tcPr>
          <w:p w14:paraId="3DF2074A" w14:textId="7D3AFBE0" w:rsidR="00B341AF" w:rsidRPr="00977EBD" w:rsidRDefault="00F05390" w:rsidP="000F3A37">
            <w:pPr>
              <w:pStyle w:val="NormalnyWeb"/>
              <w:jc w:val="both"/>
              <w:rPr>
                <w:color w:val="000000" w:themeColor="text1"/>
                <w:sz w:val="22"/>
                <w:szCs w:val="22"/>
              </w:rPr>
            </w:pPr>
            <w:r w:rsidRPr="00977EBD">
              <w:rPr>
                <w:color w:val="000000" w:themeColor="text1"/>
                <w:sz w:val="22"/>
                <w:szCs w:val="22"/>
              </w:rPr>
              <w:t xml:space="preserve">Ilu jest pracowników naukowych? </w:t>
            </w:r>
          </w:p>
        </w:tc>
        <w:tc>
          <w:tcPr>
            <w:tcW w:w="3260" w:type="dxa"/>
          </w:tcPr>
          <w:p w14:paraId="090E8312" w14:textId="5ADDB9D5" w:rsidR="00B341AF" w:rsidRPr="00977EBD" w:rsidRDefault="00F05390" w:rsidP="000F3A37">
            <w:pPr>
              <w:pStyle w:val="NormalnyWeb"/>
              <w:jc w:val="both"/>
              <w:rPr>
                <w:color w:val="000000" w:themeColor="text1"/>
                <w:sz w:val="22"/>
                <w:szCs w:val="22"/>
              </w:rPr>
            </w:pPr>
            <w:r w:rsidRPr="00977EBD">
              <w:rPr>
                <w:color w:val="000000" w:themeColor="text1"/>
                <w:sz w:val="22"/>
                <w:szCs w:val="22"/>
              </w:rPr>
              <w:t>11</w:t>
            </w:r>
          </w:p>
        </w:tc>
        <w:tc>
          <w:tcPr>
            <w:tcW w:w="3680" w:type="dxa"/>
          </w:tcPr>
          <w:p w14:paraId="0CC6ED35" w14:textId="4D189067" w:rsidR="00B341AF" w:rsidRPr="00977EBD" w:rsidRDefault="00F05390" w:rsidP="000F3A37">
            <w:pPr>
              <w:pStyle w:val="NormalnyWeb"/>
              <w:jc w:val="both"/>
              <w:rPr>
                <w:color w:val="000000" w:themeColor="text1"/>
                <w:sz w:val="22"/>
                <w:szCs w:val="22"/>
              </w:rPr>
            </w:pPr>
            <w:r w:rsidRPr="00977EBD">
              <w:rPr>
                <w:color w:val="000000" w:themeColor="text1"/>
                <w:sz w:val="22"/>
                <w:szCs w:val="22"/>
              </w:rPr>
              <w:t>11</w:t>
            </w:r>
          </w:p>
        </w:tc>
      </w:tr>
      <w:tr w:rsidR="00B341AF" w:rsidRPr="00E80BF0" w14:paraId="23D1FC73" w14:textId="77777777" w:rsidTr="00977EBD">
        <w:tc>
          <w:tcPr>
            <w:tcW w:w="2122" w:type="dxa"/>
          </w:tcPr>
          <w:p w14:paraId="3CCFE216" w14:textId="1ADF3921" w:rsidR="00B341AF" w:rsidRPr="00977EBD" w:rsidRDefault="00F05390" w:rsidP="000F3A37">
            <w:pPr>
              <w:pStyle w:val="NormalnyWeb"/>
              <w:jc w:val="both"/>
              <w:rPr>
                <w:color w:val="000000" w:themeColor="text1"/>
                <w:sz w:val="22"/>
                <w:szCs w:val="22"/>
              </w:rPr>
            </w:pPr>
            <w:r w:rsidRPr="00977EBD">
              <w:rPr>
                <w:color w:val="000000" w:themeColor="text1"/>
                <w:sz w:val="22"/>
                <w:szCs w:val="22"/>
              </w:rPr>
              <w:t xml:space="preserve">Ilu jest doktorantów? </w:t>
            </w:r>
          </w:p>
        </w:tc>
        <w:tc>
          <w:tcPr>
            <w:tcW w:w="3260" w:type="dxa"/>
          </w:tcPr>
          <w:p w14:paraId="0E2131E6" w14:textId="009F64BC" w:rsidR="00B341AF" w:rsidRPr="00977EBD" w:rsidRDefault="00F05390" w:rsidP="000F3A37">
            <w:pPr>
              <w:pStyle w:val="NormalnyWeb"/>
              <w:jc w:val="both"/>
              <w:rPr>
                <w:color w:val="000000" w:themeColor="text1"/>
                <w:sz w:val="22"/>
                <w:szCs w:val="22"/>
              </w:rPr>
            </w:pPr>
            <w:r w:rsidRPr="00977EBD">
              <w:rPr>
                <w:color w:val="000000" w:themeColor="text1"/>
                <w:sz w:val="22"/>
                <w:szCs w:val="22"/>
              </w:rPr>
              <w:t>4</w:t>
            </w:r>
          </w:p>
        </w:tc>
        <w:tc>
          <w:tcPr>
            <w:tcW w:w="3680" w:type="dxa"/>
          </w:tcPr>
          <w:p w14:paraId="2A83F81B" w14:textId="4268AC37" w:rsidR="00B341AF" w:rsidRPr="00977EBD" w:rsidRDefault="00F05390" w:rsidP="000F3A37">
            <w:pPr>
              <w:pStyle w:val="NormalnyWeb"/>
              <w:jc w:val="both"/>
              <w:rPr>
                <w:color w:val="000000" w:themeColor="text1"/>
                <w:sz w:val="22"/>
                <w:szCs w:val="22"/>
              </w:rPr>
            </w:pPr>
            <w:r w:rsidRPr="00977EBD">
              <w:rPr>
                <w:color w:val="000000" w:themeColor="text1"/>
                <w:sz w:val="22"/>
                <w:szCs w:val="22"/>
              </w:rPr>
              <w:t>2</w:t>
            </w:r>
          </w:p>
        </w:tc>
      </w:tr>
    </w:tbl>
    <w:p w14:paraId="7A5B2656" w14:textId="73B7FD82" w:rsidR="0016332C" w:rsidRPr="00977EBD" w:rsidRDefault="00977EBD" w:rsidP="000F3A37">
      <w:pPr>
        <w:spacing w:line="360" w:lineRule="auto"/>
        <w:jc w:val="both"/>
        <w:rPr>
          <w:rFonts w:ascii="Times New Roman" w:hAnsi="Times New Roman" w:cs="Times New Roman"/>
          <w:sz w:val="24"/>
          <w:szCs w:val="24"/>
        </w:rPr>
      </w:pPr>
      <w:r w:rsidRPr="00977EBD">
        <w:rPr>
          <w:rFonts w:ascii="Times New Roman" w:hAnsi="Times New Roman" w:cs="Times New Roman"/>
          <w:sz w:val="24"/>
          <w:szCs w:val="24"/>
        </w:rPr>
        <w:t>Oprac. własne</w:t>
      </w:r>
      <w:r>
        <w:rPr>
          <w:rFonts w:ascii="Times New Roman" w:hAnsi="Times New Roman" w:cs="Times New Roman"/>
          <w:sz w:val="24"/>
          <w:szCs w:val="24"/>
        </w:rPr>
        <w:t>.</w:t>
      </w:r>
    </w:p>
    <w:p w14:paraId="53FA24CC" w14:textId="2996766B" w:rsidR="001D7831" w:rsidRPr="00E80BF0" w:rsidRDefault="00F05390" w:rsidP="000F3A37">
      <w:pPr>
        <w:pStyle w:val="NormalnyWeb"/>
        <w:spacing w:line="360" w:lineRule="auto"/>
        <w:jc w:val="both"/>
        <w:rPr>
          <w:color w:val="000000" w:themeColor="text1"/>
        </w:rPr>
      </w:pPr>
      <w:r w:rsidRPr="00E80BF0">
        <w:rPr>
          <w:color w:val="000000" w:themeColor="text1"/>
        </w:rPr>
        <w:t>Nie ma najmniejszych problemów z</w:t>
      </w:r>
      <w:r w:rsidR="001D7831" w:rsidRPr="00E80BF0">
        <w:rPr>
          <w:color w:val="000000" w:themeColor="text1"/>
        </w:rPr>
        <w:t xml:space="preserve"> zebraniem – w miarę potrzeby – </w:t>
      </w:r>
      <w:r w:rsidR="00921884" w:rsidRPr="00E80BF0">
        <w:rPr>
          <w:color w:val="000000" w:themeColor="text1"/>
        </w:rPr>
        <w:t xml:space="preserve">aktualizowanych </w:t>
      </w:r>
      <w:r w:rsidR="001D7831" w:rsidRPr="00E80BF0">
        <w:rPr>
          <w:color w:val="000000" w:themeColor="text1"/>
        </w:rPr>
        <w:t xml:space="preserve">danych z pozostałych 20 polonistyk. O polonistykach można też mówić w ujęciu diachronicznym. Nieocenionym źródłem informacji o historii myśli i struktur polonistycznych na Ukrainie jest dzieło R. </w:t>
      </w:r>
      <w:proofErr w:type="spellStart"/>
      <w:r w:rsidR="001D7831" w:rsidRPr="00E80BF0">
        <w:rPr>
          <w:color w:val="000000" w:themeColor="text1"/>
        </w:rPr>
        <w:t>Radyszewskiego</w:t>
      </w:r>
      <w:proofErr w:type="spellEnd"/>
      <w:r w:rsidR="001D7831" w:rsidRPr="00E80BF0">
        <w:rPr>
          <w:color w:val="000000" w:themeColor="text1"/>
        </w:rPr>
        <w:t xml:space="preserve"> </w:t>
      </w:r>
      <w:r w:rsidR="001D7831" w:rsidRPr="00E80BF0">
        <w:rPr>
          <w:i/>
          <w:iCs/>
          <w:color w:val="000000" w:themeColor="text1"/>
        </w:rPr>
        <w:t xml:space="preserve">Ukraińska polonistyka: problemy, szkoły, sylwetki </w:t>
      </w:r>
      <w:r w:rsidR="00FE776C">
        <w:rPr>
          <w:color w:val="000000" w:themeColor="text1"/>
        </w:rPr>
        <w:t>(</w:t>
      </w:r>
      <w:proofErr w:type="spellStart"/>
      <w:r w:rsidR="001D7831" w:rsidRPr="00E80BF0">
        <w:rPr>
          <w:color w:val="000000" w:themeColor="text1"/>
        </w:rPr>
        <w:t>Radyszewski</w:t>
      </w:r>
      <w:proofErr w:type="spellEnd"/>
      <w:r w:rsidR="00921884" w:rsidRPr="00E80BF0">
        <w:rPr>
          <w:color w:val="000000" w:themeColor="text1"/>
        </w:rPr>
        <w:t xml:space="preserve"> 2010</w:t>
      </w:r>
      <w:r w:rsidR="00FE776C">
        <w:rPr>
          <w:color w:val="000000" w:themeColor="text1"/>
        </w:rPr>
        <w:t>)</w:t>
      </w:r>
      <w:r w:rsidR="00921884" w:rsidRPr="00E80BF0">
        <w:rPr>
          <w:color w:val="000000" w:themeColor="text1"/>
        </w:rPr>
        <w:t xml:space="preserve">. Na podstawie tej publikacji </w:t>
      </w:r>
      <w:r w:rsidR="00C43C1D" w:rsidRPr="00E80BF0">
        <w:rPr>
          <w:color w:val="000000" w:themeColor="text1"/>
        </w:rPr>
        <w:t xml:space="preserve">i aktualizacji </w:t>
      </w:r>
      <w:r w:rsidR="00B94CB4">
        <w:rPr>
          <w:color w:val="000000" w:themeColor="text1"/>
        </w:rPr>
        <w:t xml:space="preserve">od roku </w:t>
      </w:r>
      <w:r w:rsidR="00C43C1D" w:rsidRPr="00E80BF0">
        <w:rPr>
          <w:color w:val="000000" w:themeColor="text1"/>
        </w:rPr>
        <w:t>2010</w:t>
      </w:r>
      <w:r w:rsidR="00B94CB4">
        <w:rPr>
          <w:color w:val="000000" w:themeColor="text1"/>
        </w:rPr>
        <w:t xml:space="preserve"> </w:t>
      </w:r>
      <w:r w:rsidR="00921884" w:rsidRPr="00E80BF0">
        <w:rPr>
          <w:color w:val="000000" w:themeColor="text1"/>
        </w:rPr>
        <w:t>można stworzyć profile dla zaprezentowanych ośrodków, np. dla ośrodka kijowskiego:</w:t>
      </w:r>
    </w:p>
    <w:p w14:paraId="6EED0D44" w14:textId="77777777" w:rsidR="00597A58" w:rsidRPr="00977EBD" w:rsidRDefault="00597A58" w:rsidP="000F3A37">
      <w:pPr>
        <w:spacing w:after="0" w:line="360" w:lineRule="auto"/>
        <w:ind w:left="851"/>
        <w:jc w:val="both"/>
        <w:rPr>
          <w:rFonts w:ascii="Times New Roman" w:hAnsi="Times New Roman" w:cs="Times New Roman"/>
          <w:sz w:val="20"/>
          <w:szCs w:val="20"/>
        </w:rPr>
      </w:pPr>
      <w:r w:rsidRPr="00977EBD">
        <w:rPr>
          <w:rFonts w:ascii="Times New Roman" w:hAnsi="Times New Roman" w:cs="Times New Roman"/>
          <w:sz w:val="20"/>
          <w:szCs w:val="20"/>
        </w:rPr>
        <w:t xml:space="preserve">Kijowski Narodowy Uniwersytet im. </w:t>
      </w:r>
      <w:proofErr w:type="spellStart"/>
      <w:r w:rsidRPr="00977EBD">
        <w:rPr>
          <w:rFonts w:ascii="Times New Roman" w:hAnsi="Times New Roman" w:cs="Times New Roman"/>
          <w:sz w:val="20"/>
          <w:szCs w:val="20"/>
        </w:rPr>
        <w:t>Tarasa</w:t>
      </w:r>
      <w:proofErr w:type="spellEnd"/>
      <w:r w:rsidRPr="00977EBD">
        <w:rPr>
          <w:rFonts w:ascii="Times New Roman" w:hAnsi="Times New Roman" w:cs="Times New Roman"/>
          <w:sz w:val="20"/>
          <w:szCs w:val="20"/>
        </w:rPr>
        <w:t xml:space="preserve"> Szewczenki</w:t>
      </w:r>
    </w:p>
    <w:p w14:paraId="5ACBC97A" w14:textId="43091B61" w:rsidR="00597A58" w:rsidRPr="00977EBD" w:rsidRDefault="00597A58" w:rsidP="000F3A37">
      <w:pPr>
        <w:spacing w:after="0" w:line="360" w:lineRule="auto"/>
        <w:ind w:left="851"/>
        <w:jc w:val="both"/>
        <w:rPr>
          <w:rFonts w:ascii="Times New Roman" w:hAnsi="Times New Roman" w:cs="Times New Roman"/>
          <w:sz w:val="20"/>
          <w:szCs w:val="20"/>
        </w:rPr>
      </w:pPr>
      <w:r w:rsidRPr="00977EBD">
        <w:rPr>
          <w:rFonts w:ascii="Times New Roman" w:hAnsi="Times New Roman" w:cs="Times New Roman"/>
          <w:sz w:val="20"/>
          <w:szCs w:val="20"/>
        </w:rPr>
        <w:t>Wydarzenia:</w:t>
      </w:r>
      <w:r w:rsidR="00C43C1D" w:rsidRPr="00977EBD">
        <w:rPr>
          <w:rFonts w:ascii="Times New Roman" w:hAnsi="Times New Roman" w:cs="Times New Roman"/>
          <w:sz w:val="20"/>
          <w:szCs w:val="20"/>
        </w:rPr>
        <w:t xml:space="preserve"> </w:t>
      </w:r>
      <w:r w:rsidRPr="00977EBD">
        <w:rPr>
          <w:rFonts w:ascii="Times New Roman" w:hAnsi="Times New Roman" w:cs="Times New Roman"/>
          <w:sz w:val="20"/>
          <w:szCs w:val="20"/>
        </w:rPr>
        <w:t>1946 – reaktywacja filologii słowiańskiej, wiele prac polonistycznych</w:t>
      </w:r>
      <w:r w:rsidR="00C43C1D" w:rsidRPr="00977EBD">
        <w:rPr>
          <w:rFonts w:ascii="Times New Roman" w:hAnsi="Times New Roman" w:cs="Times New Roman"/>
          <w:sz w:val="20"/>
          <w:szCs w:val="20"/>
        </w:rPr>
        <w:t xml:space="preserve">; </w:t>
      </w:r>
      <w:r w:rsidRPr="00977EBD">
        <w:rPr>
          <w:rFonts w:ascii="Times New Roman" w:hAnsi="Times New Roman" w:cs="Times New Roman"/>
          <w:sz w:val="20"/>
          <w:szCs w:val="20"/>
        </w:rPr>
        <w:t>1994 – coroczny nabór na specjalność „język polski i literatura”</w:t>
      </w:r>
      <w:r w:rsidR="00C43C1D" w:rsidRPr="00977EBD">
        <w:rPr>
          <w:rFonts w:ascii="Times New Roman" w:hAnsi="Times New Roman" w:cs="Times New Roman"/>
          <w:sz w:val="20"/>
          <w:szCs w:val="20"/>
        </w:rPr>
        <w:t xml:space="preserve">; </w:t>
      </w:r>
      <w:r w:rsidRPr="00977EBD">
        <w:rPr>
          <w:rFonts w:ascii="Times New Roman" w:hAnsi="Times New Roman" w:cs="Times New Roman"/>
          <w:sz w:val="20"/>
          <w:szCs w:val="20"/>
        </w:rPr>
        <w:t>2000 – pierwsza na Ukrainie Katedra Polonistyki.</w:t>
      </w:r>
    </w:p>
    <w:p w14:paraId="180F4BFF" w14:textId="5E775B9C" w:rsidR="007A3EF9" w:rsidRPr="00977EBD" w:rsidRDefault="00597A58" w:rsidP="000F3A37">
      <w:pPr>
        <w:spacing w:after="0" w:line="360" w:lineRule="auto"/>
        <w:ind w:left="851"/>
        <w:jc w:val="both"/>
        <w:rPr>
          <w:rFonts w:ascii="Times New Roman" w:hAnsi="Times New Roman"/>
          <w:color w:val="000000"/>
          <w:sz w:val="20"/>
          <w:szCs w:val="20"/>
        </w:rPr>
      </w:pPr>
      <w:r w:rsidRPr="00977EBD">
        <w:rPr>
          <w:rFonts w:ascii="Times New Roman" w:hAnsi="Times New Roman" w:cs="Times New Roman"/>
          <w:sz w:val="20"/>
          <w:szCs w:val="20"/>
        </w:rPr>
        <w:t>Nazwiska (alfabetycznie</w:t>
      </w:r>
      <w:r w:rsidR="00C43C1D" w:rsidRPr="00977EBD">
        <w:rPr>
          <w:rFonts w:ascii="Times New Roman" w:hAnsi="Times New Roman" w:cs="Times New Roman"/>
          <w:sz w:val="20"/>
          <w:szCs w:val="20"/>
        </w:rPr>
        <w:t>, tylko do 2010</w:t>
      </w:r>
      <w:r w:rsidRPr="00977EBD">
        <w:rPr>
          <w:rFonts w:ascii="Times New Roman" w:hAnsi="Times New Roman" w:cs="Times New Roman"/>
          <w:sz w:val="20"/>
          <w:szCs w:val="20"/>
        </w:rPr>
        <w:t>):</w:t>
      </w:r>
      <w:r w:rsidR="007A3EF9" w:rsidRPr="00977EBD">
        <w:rPr>
          <w:rFonts w:ascii="Times New Roman" w:hAnsi="Times New Roman" w:cs="Times New Roman"/>
          <w:sz w:val="20"/>
          <w:szCs w:val="20"/>
        </w:rPr>
        <w:t xml:space="preserve"> </w:t>
      </w:r>
      <w:proofErr w:type="spellStart"/>
      <w:r w:rsidRPr="00977EBD">
        <w:rPr>
          <w:rFonts w:ascii="Times New Roman" w:hAnsi="Times New Roman" w:cs="Times New Roman"/>
          <w:color w:val="000000"/>
          <w:sz w:val="20"/>
          <w:szCs w:val="20"/>
        </w:rPr>
        <w:t>Брацка</w:t>
      </w:r>
      <w:proofErr w:type="spellEnd"/>
      <w:r w:rsidRPr="00977EBD">
        <w:rPr>
          <w:rFonts w:ascii="Times New Roman" w:hAnsi="Times New Roman" w:cs="Times New Roman"/>
          <w:color w:val="000000"/>
          <w:sz w:val="20"/>
          <w:szCs w:val="20"/>
        </w:rPr>
        <w:t xml:space="preserve"> М</w:t>
      </w:r>
      <w:r w:rsidR="007A3EF9" w:rsidRPr="00977EBD">
        <w:rPr>
          <w:rFonts w:ascii="Times New Roman" w:hAnsi="Times New Roman" w:cs="Times New Roman"/>
          <w:color w:val="000000"/>
          <w:sz w:val="20"/>
          <w:szCs w:val="20"/>
        </w:rPr>
        <w:t>.</w:t>
      </w:r>
      <w:r w:rsidRPr="00977EBD">
        <w:rPr>
          <w:rFonts w:ascii="Times New Roman" w:hAnsi="Times New Roman" w:cs="Times New Roman"/>
          <w:color w:val="000000"/>
          <w:sz w:val="20"/>
          <w:szCs w:val="20"/>
        </w:rPr>
        <w:t xml:space="preserve"> (</w:t>
      </w:r>
      <w:r w:rsidRPr="00977EBD">
        <w:rPr>
          <w:rFonts w:ascii="Times New Roman" w:hAnsi="Times New Roman" w:cs="Times New Roman"/>
          <w:sz w:val="20"/>
          <w:szCs w:val="20"/>
          <w:lang w:val="uk-UA"/>
        </w:rPr>
        <w:t>Грищенко</w:t>
      </w:r>
      <w:r w:rsidRPr="00977EBD">
        <w:rPr>
          <w:rFonts w:ascii="Times New Roman" w:hAnsi="Times New Roman" w:cs="Times New Roman"/>
          <w:sz w:val="20"/>
          <w:szCs w:val="20"/>
        </w:rPr>
        <w:t>)</w:t>
      </w:r>
      <w:r w:rsidR="00C43C1D" w:rsidRPr="00977EBD">
        <w:rPr>
          <w:rFonts w:ascii="Times New Roman" w:hAnsi="Times New Roman" w:cs="Times New Roman"/>
          <w:sz w:val="20"/>
          <w:szCs w:val="20"/>
        </w:rPr>
        <w:t xml:space="preserve">, </w:t>
      </w:r>
      <w:proofErr w:type="spellStart"/>
      <w:r w:rsidRPr="00977EBD">
        <w:rPr>
          <w:rFonts w:ascii="Times New Roman" w:hAnsi="Times New Roman" w:cs="Times New Roman"/>
          <w:color w:val="000000"/>
          <w:sz w:val="20"/>
          <w:szCs w:val="20"/>
        </w:rPr>
        <w:t>Булаховськa</w:t>
      </w:r>
      <w:proofErr w:type="spellEnd"/>
      <w:r w:rsidRPr="00977EBD">
        <w:rPr>
          <w:rFonts w:ascii="Times New Roman" w:hAnsi="Times New Roman" w:cs="Times New Roman"/>
          <w:color w:val="000000"/>
          <w:sz w:val="20"/>
          <w:szCs w:val="20"/>
        </w:rPr>
        <w:t xml:space="preserve"> Ю</w:t>
      </w:r>
      <w:r w:rsidR="0007216E" w:rsidRPr="00977EBD">
        <w:rPr>
          <w:rFonts w:ascii="Times New Roman" w:hAnsi="Times New Roman" w:cs="Times New Roman"/>
          <w:color w:val="000000"/>
          <w:sz w:val="20"/>
          <w:szCs w:val="20"/>
        </w:rPr>
        <w:t xml:space="preserve">. </w:t>
      </w:r>
      <w:proofErr w:type="spellStart"/>
      <w:r w:rsidRPr="00977EBD">
        <w:rPr>
          <w:rFonts w:ascii="Times New Roman" w:hAnsi="Times New Roman" w:cs="Times New Roman"/>
          <w:color w:val="000000"/>
          <w:sz w:val="20"/>
          <w:szCs w:val="20"/>
        </w:rPr>
        <w:t>Варфоломєєва</w:t>
      </w:r>
      <w:proofErr w:type="spellEnd"/>
      <w:r w:rsidRPr="00977EBD">
        <w:rPr>
          <w:rFonts w:ascii="Times New Roman" w:hAnsi="Times New Roman" w:cs="Times New Roman"/>
          <w:color w:val="000000"/>
          <w:sz w:val="20"/>
          <w:szCs w:val="20"/>
        </w:rPr>
        <w:t xml:space="preserve"> Н</w:t>
      </w:r>
      <w:r w:rsidR="0007216E" w:rsidRPr="00977EBD">
        <w:rPr>
          <w:rFonts w:ascii="Times New Roman" w:hAnsi="Times New Roman" w:cs="Times New Roman"/>
          <w:color w:val="000000"/>
          <w:sz w:val="20"/>
          <w:szCs w:val="20"/>
        </w:rPr>
        <w:t>.,</w:t>
      </w:r>
      <w:r w:rsidR="00C43C1D" w:rsidRPr="00977EBD">
        <w:rPr>
          <w:rFonts w:ascii="Times New Roman" w:hAnsi="Times New Roman" w:cs="Times New Roman"/>
          <w:color w:val="000000"/>
          <w:sz w:val="20"/>
          <w:szCs w:val="20"/>
        </w:rPr>
        <w:t xml:space="preserve"> </w:t>
      </w:r>
      <w:proofErr w:type="spellStart"/>
      <w:r w:rsidRPr="00977EBD">
        <w:rPr>
          <w:rFonts w:ascii="Times New Roman" w:hAnsi="Times New Roman" w:cs="Times New Roman"/>
          <w:color w:val="000000"/>
          <w:sz w:val="20"/>
          <w:szCs w:val="20"/>
        </w:rPr>
        <w:t>Вервес</w:t>
      </w:r>
      <w:proofErr w:type="spellEnd"/>
      <w:r w:rsidRPr="00977EBD">
        <w:rPr>
          <w:rFonts w:ascii="Times New Roman" w:hAnsi="Times New Roman" w:cs="Times New Roman"/>
          <w:color w:val="000000"/>
          <w:sz w:val="20"/>
          <w:szCs w:val="20"/>
        </w:rPr>
        <w:t xml:space="preserve"> Г</w:t>
      </w:r>
      <w:r w:rsidR="0007216E" w:rsidRPr="00977EBD">
        <w:rPr>
          <w:rFonts w:ascii="Times New Roman" w:hAnsi="Times New Roman" w:cs="Times New Roman"/>
          <w:color w:val="000000"/>
          <w:sz w:val="20"/>
          <w:szCs w:val="20"/>
        </w:rPr>
        <w:t>.</w:t>
      </w:r>
      <w:r w:rsidR="00C43C1D" w:rsidRPr="00977EBD">
        <w:rPr>
          <w:rFonts w:ascii="Times New Roman" w:hAnsi="Times New Roman" w:cs="Times New Roman"/>
          <w:color w:val="000000"/>
          <w:sz w:val="20"/>
          <w:szCs w:val="20"/>
        </w:rPr>
        <w:t xml:space="preserve">, </w:t>
      </w:r>
      <w:proofErr w:type="spellStart"/>
      <w:r w:rsidRPr="00977EBD">
        <w:rPr>
          <w:rFonts w:ascii="Times New Roman" w:hAnsi="Times New Roman" w:cs="Times New Roman"/>
          <w:color w:val="000000"/>
          <w:sz w:val="20"/>
          <w:szCs w:val="20"/>
        </w:rPr>
        <w:t>Вєдінa</w:t>
      </w:r>
      <w:proofErr w:type="spellEnd"/>
      <w:r w:rsidRPr="00977EBD">
        <w:rPr>
          <w:rFonts w:ascii="Times New Roman" w:hAnsi="Times New Roman" w:cs="Times New Roman"/>
          <w:color w:val="000000"/>
          <w:sz w:val="20"/>
          <w:szCs w:val="20"/>
        </w:rPr>
        <w:t xml:space="preserve"> В</w:t>
      </w:r>
      <w:r w:rsidR="0007216E" w:rsidRPr="00977EBD">
        <w:rPr>
          <w:rFonts w:ascii="Times New Roman" w:hAnsi="Times New Roman" w:cs="Times New Roman"/>
          <w:color w:val="000000"/>
          <w:sz w:val="20"/>
          <w:szCs w:val="20"/>
        </w:rPr>
        <w:t>.</w:t>
      </w:r>
      <w:r w:rsidR="007B32C0" w:rsidRPr="00977EBD">
        <w:rPr>
          <w:rFonts w:ascii="Times New Roman" w:hAnsi="Times New Roman" w:cs="Times New Roman"/>
          <w:color w:val="000000"/>
          <w:sz w:val="20"/>
          <w:szCs w:val="20"/>
        </w:rPr>
        <w:t xml:space="preserve">, </w:t>
      </w:r>
      <w:proofErr w:type="spellStart"/>
      <w:r w:rsidRPr="00977EBD">
        <w:rPr>
          <w:rFonts w:ascii="Times New Roman" w:hAnsi="Times New Roman" w:cs="Times New Roman"/>
          <w:color w:val="000000"/>
          <w:sz w:val="20"/>
          <w:szCs w:val="20"/>
        </w:rPr>
        <w:t>Гончаренко</w:t>
      </w:r>
      <w:proofErr w:type="spellEnd"/>
      <w:r w:rsidRPr="00977EBD">
        <w:rPr>
          <w:rFonts w:ascii="Times New Roman" w:hAnsi="Times New Roman" w:cs="Times New Roman"/>
          <w:color w:val="000000"/>
          <w:sz w:val="20"/>
          <w:szCs w:val="20"/>
        </w:rPr>
        <w:t xml:space="preserve"> Б</w:t>
      </w:r>
      <w:r w:rsidR="0007216E" w:rsidRPr="00977EBD">
        <w:rPr>
          <w:rFonts w:ascii="Times New Roman" w:hAnsi="Times New Roman" w:cs="Times New Roman"/>
          <w:color w:val="000000"/>
          <w:sz w:val="20"/>
          <w:szCs w:val="20"/>
        </w:rPr>
        <w:t>.</w:t>
      </w:r>
      <w:r w:rsidR="007B32C0" w:rsidRPr="00977EBD">
        <w:rPr>
          <w:rFonts w:ascii="Times New Roman" w:hAnsi="Times New Roman" w:cs="Times New Roman"/>
          <w:color w:val="000000"/>
          <w:sz w:val="20"/>
          <w:szCs w:val="20"/>
        </w:rPr>
        <w:t xml:space="preserve">, </w:t>
      </w:r>
      <w:proofErr w:type="spellStart"/>
      <w:r w:rsidRPr="00977EBD">
        <w:rPr>
          <w:rFonts w:ascii="Times New Roman" w:hAnsi="Times New Roman" w:cs="Times New Roman"/>
          <w:color w:val="000000"/>
          <w:sz w:val="20"/>
          <w:szCs w:val="20"/>
        </w:rPr>
        <w:t>Дем’яненко</w:t>
      </w:r>
      <w:proofErr w:type="spellEnd"/>
      <w:r w:rsidRPr="00977EBD">
        <w:rPr>
          <w:rFonts w:ascii="Times New Roman" w:hAnsi="Times New Roman" w:cs="Times New Roman"/>
          <w:color w:val="000000"/>
          <w:sz w:val="20"/>
          <w:szCs w:val="20"/>
        </w:rPr>
        <w:t xml:space="preserve"> Н.</w:t>
      </w:r>
      <w:r w:rsidR="007B32C0" w:rsidRPr="00977EBD">
        <w:rPr>
          <w:rFonts w:ascii="Times New Roman" w:hAnsi="Times New Roman" w:cs="Times New Roman"/>
          <w:color w:val="000000"/>
          <w:sz w:val="20"/>
          <w:szCs w:val="20"/>
        </w:rPr>
        <w:t xml:space="preserve">, </w:t>
      </w:r>
      <w:proofErr w:type="spellStart"/>
      <w:r w:rsidRPr="00977EBD">
        <w:rPr>
          <w:rFonts w:ascii="Times New Roman" w:hAnsi="Times New Roman" w:cs="Times New Roman"/>
          <w:color w:val="000000"/>
          <w:sz w:val="20"/>
          <w:szCs w:val="20"/>
        </w:rPr>
        <w:t>Довжок</w:t>
      </w:r>
      <w:proofErr w:type="spellEnd"/>
      <w:r w:rsidRPr="00977EBD">
        <w:rPr>
          <w:rFonts w:ascii="Times New Roman" w:hAnsi="Times New Roman" w:cs="Times New Roman"/>
          <w:color w:val="000000"/>
          <w:sz w:val="20"/>
          <w:szCs w:val="20"/>
        </w:rPr>
        <w:t xml:space="preserve"> Т</w:t>
      </w:r>
      <w:r w:rsidR="0007216E" w:rsidRPr="00977EBD">
        <w:rPr>
          <w:rFonts w:ascii="Times New Roman" w:hAnsi="Times New Roman" w:cs="Times New Roman"/>
          <w:color w:val="000000"/>
          <w:sz w:val="20"/>
          <w:szCs w:val="20"/>
        </w:rPr>
        <w:t>.</w:t>
      </w:r>
      <w:r w:rsidR="007B32C0" w:rsidRPr="00977EBD">
        <w:rPr>
          <w:rFonts w:ascii="Times New Roman" w:hAnsi="Times New Roman" w:cs="Times New Roman"/>
          <w:color w:val="000000"/>
          <w:sz w:val="20"/>
          <w:szCs w:val="20"/>
        </w:rPr>
        <w:t xml:space="preserve">, </w:t>
      </w:r>
      <w:proofErr w:type="spellStart"/>
      <w:r w:rsidRPr="00977EBD">
        <w:rPr>
          <w:rFonts w:ascii="Times New Roman" w:hAnsi="Times New Roman" w:cs="Times New Roman"/>
          <w:color w:val="000000"/>
          <w:sz w:val="20"/>
          <w:szCs w:val="20"/>
        </w:rPr>
        <w:t>Захаров</w:t>
      </w:r>
      <w:proofErr w:type="spellEnd"/>
      <w:r w:rsidRPr="00977EBD">
        <w:rPr>
          <w:rFonts w:ascii="Times New Roman" w:hAnsi="Times New Roman" w:cs="Times New Roman"/>
          <w:color w:val="000000"/>
          <w:sz w:val="20"/>
          <w:szCs w:val="20"/>
        </w:rPr>
        <w:t xml:space="preserve"> В</w:t>
      </w:r>
      <w:r w:rsidR="0007216E" w:rsidRPr="00977EBD">
        <w:rPr>
          <w:rFonts w:ascii="Times New Roman" w:hAnsi="Times New Roman" w:cs="Times New Roman"/>
          <w:color w:val="000000"/>
          <w:sz w:val="20"/>
          <w:szCs w:val="20"/>
        </w:rPr>
        <w:t>.</w:t>
      </w:r>
      <w:r w:rsidR="008A485F" w:rsidRPr="00977EBD">
        <w:rPr>
          <w:rFonts w:ascii="Times New Roman" w:hAnsi="Times New Roman" w:cs="Times New Roman"/>
          <w:color w:val="000000"/>
          <w:sz w:val="20"/>
          <w:szCs w:val="20"/>
        </w:rPr>
        <w:t xml:space="preserve">, </w:t>
      </w:r>
      <w:proofErr w:type="spellStart"/>
      <w:r w:rsidRPr="00977EBD">
        <w:rPr>
          <w:rFonts w:ascii="Times New Roman" w:hAnsi="Times New Roman" w:cs="Times New Roman"/>
          <w:color w:val="000000"/>
          <w:sz w:val="20"/>
          <w:szCs w:val="20"/>
        </w:rPr>
        <w:t>Каламаж</w:t>
      </w:r>
      <w:proofErr w:type="spellEnd"/>
      <w:r w:rsidRPr="00977EBD">
        <w:rPr>
          <w:rFonts w:ascii="Times New Roman" w:hAnsi="Times New Roman" w:cs="Times New Roman"/>
          <w:color w:val="000000"/>
          <w:sz w:val="20"/>
          <w:szCs w:val="20"/>
        </w:rPr>
        <w:t xml:space="preserve"> М</w:t>
      </w:r>
      <w:r w:rsidR="0007216E" w:rsidRPr="00977EBD">
        <w:rPr>
          <w:rFonts w:ascii="Times New Roman" w:hAnsi="Times New Roman" w:cs="Times New Roman"/>
          <w:color w:val="000000"/>
          <w:sz w:val="20"/>
          <w:szCs w:val="20"/>
        </w:rPr>
        <w:t>.</w:t>
      </w:r>
      <w:r w:rsidR="008A485F" w:rsidRPr="00977EBD">
        <w:rPr>
          <w:rFonts w:ascii="Times New Roman" w:hAnsi="Times New Roman" w:cs="Times New Roman"/>
          <w:color w:val="000000"/>
          <w:sz w:val="20"/>
          <w:szCs w:val="20"/>
        </w:rPr>
        <w:t xml:space="preserve">, </w:t>
      </w:r>
      <w:proofErr w:type="spellStart"/>
      <w:r w:rsidRPr="00977EBD">
        <w:rPr>
          <w:rFonts w:ascii="Times New Roman" w:hAnsi="Times New Roman" w:cs="Times New Roman"/>
          <w:color w:val="000000"/>
          <w:sz w:val="20"/>
          <w:szCs w:val="20"/>
        </w:rPr>
        <w:t>Кияк</w:t>
      </w:r>
      <w:proofErr w:type="spellEnd"/>
      <w:r w:rsidRPr="00977EBD">
        <w:rPr>
          <w:rFonts w:ascii="Times New Roman" w:hAnsi="Times New Roman" w:cs="Times New Roman"/>
          <w:color w:val="000000"/>
          <w:sz w:val="20"/>
          <w:szCs w:val="20"/>
        </w:rPr>
        <w:t xml:space="preserve"> І</w:t>
      </w:r>
      <w:r w:rsidR="0007216E" w:rsidRPr="00977EBD">
        <w:rPr>
          <w:rFonts w:ascii="Times New Roman" w:hAnsi="Times New Roman" w:cs="Times New Roman"/>
          <w:color w:val="000000"/>
          <w:sz w:val="20"/>
          <w:szCs w:val="20"/>
        </w:rPr>
        <w:t>.</w:t>
      </w:r>
      <w:r w:rsidR="008A485F" w:rsidRPr="00977EBD">
        <w:rPr>
          <w:rFonts w:ascii="Times New Roman" w:hAnsi="Times New Roman" w:cs="Times New Roman"/>
          <w:color w:val="000000"/>
          <w:sz w:val="20"/>
          <w:szCs w:val="20"/>
        </w:rPr>
        <w:t xml:space="preserve">, </w:t>
      </w:r>
      <w:proofErr w:type="spellStart"/>
      <w:r w:rsidRPr="00977EBD">
        <w:rPr>
          <w:rFonts w:ascii="Times New Roman" w:hAnsi="Times New Roman" w:cs="Times New Roman"/>
          <w:color w:val="000000"/>
          <w:sz w:val="20"/>
          <w:szCs w:val="20"/>
        </w:rPr>
        <w:t>Коляновський</w:t>
      </w:r>
      <w:proofErr w:type="spellEnd"/>
      <w:r w:rsidRPr="00977EBD">
        <w:rPr>
          <w:rFonts w:ascii="Times New Roman" w:hAnsi="Times New Roman" w:cs="Times New Roman"/>
          <w:color w:val="000000"/>
          <w:sz w:val="20"/>
          <w:szCs w:val="20"/>
        </w:rPr>
        <w:t xml:space="preserve"> В</w:t>
      </w:r>
      <w:r w:rsidR="0007216E" w:rsidRPr="00977EBD">
        <w:rPr>
          <w:rFonts w:ascii="Times New Roman" w:hAnsi="Times New Roman" w:cs="Times New Roman"/>
          <w:color w:val="000000"/>
          <w:sz w:val="20"/>
          <w:szCs w:val="20"/>
        </w:rPr>
        <w:t>.</w:t>
      </w:r>
      <w:r w:rsidR="007A3EF9" w:rsidRPr="00977EBD">
        <w:rPr>
          <w:rFonts w:ascii="Times New Roman" w:hAnsi="Times New Roman" w:cs="Times New Roman"/>
          <w:color w:val="000000"/>
          <w:sz w:val="20"/>
          <w:szCs w:val="20"/>
        </w:rPr>
        <w:t xml:space="preserve">, </w:t>
      </w:r>
      <w:proofErr w:type="spellStart"/>
      <w:r w:rsidRPr="00977EBD">
        <w:rPr>
          <w:rFonts w:ascii="Times New Roman" w:hAnsi="Times New Roman" w:cs="Times New Roman"/>
          <w:color w:val="000000"/>
          <w:sz w:val="20"/>
          <w:szCs w:val="20"/>
        </w:rPr>
        <w:t>Косицька</w:t>
      </w:r>
      <w:proofErr w:type="spellEnd"/>
      <w:r w:rsidRPr="00977EBD">
        <w:rPr>
          <w:rFonts w:ascii="Times New Roman" w:hAnsi="Times New Roman" w:cs="Times New Roman"/>
          <w:color w:val="000000"/>
          <w:sz w:val="20"/>
          <w:szCs w:val="20"/>
        </w:rPr>
        <w:t xml:space="preserve"> М</w:t>
      </w:r>
      <w:r w:rsidR="0007216E" w:rsidRPr="00977EBD">
        <w:rPr>
          <w:rFonts w:ascii="Times New Roman" w:hAnsi="Times New Roman" w:cs="Times New Roman"/>
          <w:color w:val="000000"/>
          <w:sz w:val="20"/>
          <w:szCs w:val="20"/>
        </w:rPr>
        <w:t>.</w:t>
      </w:r>
      <w:r w:rsidR="007A3EF9" w:rsidRPr="00977EBD">
        <w:rPr>
          <w:rFonts w:ascii="Times New Roman" w:hAnsi="Times New Roman" w:cs="Times New Roman"/>
          <w:color w:val="000000"/>
          <w:sz w:val="20"/>
          <w:szCs w:val="20"/>
        </w:rPr>
        <w:t xml:space="preserve">, </w:t>
      </w:r>
      <w:proofErr w:type="spellStart"/>
      <w:r w:rsidRPr="00977EBD">
        <w:rPr>
          <w:rFonts w:ascii="Times New Roman" w:hAnsi="Times New Roman" w:cs="Times New Roman"/>
          <w:color w:val="000000"/>
          <w:sz w:val="20"/>
          <w:szCs w:val="20"/>
        </w:rPr>
        <w:t>Кочегарова</w:t>
      </w:r>
      <w:proofErr w:type="spellEnd"/>
      <w:r w:rsidRPr="00977EBD">
        <w:rPr>
          <w:rFonts w:ascii="Times New Roman" w:hAnsi="Times New Roman" w:cs="Times New Roman"/>
          <w:color w:val="000000"/>
          <w:sz w:val="20"/>
          <w:szCs w:val="20"/>
        </w:rPr>
        <w:t xml:space="preserve"> С</w:t>
      </w:r>
      <w:r w:rsidR="0007216E" w:rsidRPr="00977EBD">
        <w:rPr>
          <w:rFonts w:ascii="Times New Roman" w:hAnsi="Times New Roman" w:cs="Times New Roman"/>
          <w:color w:val="000000"/>
          <w:sz w:val="20"/>
          <w:szCs w:val="20"/>
        </w:rPr>
        <w:t>.</w:t>
      </w:r>
      <w:r w:rsidR="007A3EF9" w:rsidRPr="00977EBD">
        <w:rPr>
          <w:rFonts w:ascii="Times New Roman" w:hAnsi="Times New Roman" w:cs="Times New Roman"/>
          <w:color w:val="000000"/>
          <w:sz w:val="20"/>
          <w:szCs w:val="20"/>
        </w:rPr>
        <w:t xml:space="preserve">, </w:t>
      </w:r>
      <w:proofErr w:type="spellStart"/>
      <w:r w:rsidRPr="00977EBD">
        <w:rPr>
          <w:rFonts w:ascii="Times New Roman" w:hAnsi="Times New Roman" w:cs="Times New Roman"/>
          <w:color w:val="000000"/>
          <w:sz w:val="20"/>
          <w:szCs w:val="20"/>
        </w:rPr>
        <w:t>Крементуло</w:t>
      </w:r>
      <w:proofErr w:type="spellEnd"/>
      <w:r w:rsidRPr="00977EBD">
        <w:rPr>
          <w:rFonts w:ascii="Times New Roman" w:hAnsi="Times New Roman" w:cs="Times New Roman"/>
          <w:color w:val="000000"/>
          <w:sz w:val="20"/>
          <w:szCs w:val="20"/>
        </w:rPr>
        <w:t xml:space="preserve"> В</w:t>
      </w:r>
      <w:r w:rsidR="0007216E" w:rsidRPr="00977EBD">
        <w:rPr>
          <w:rFonts w:ascii="Times New Roman" w:hAnsi="Times New Roman" w:cs="Times New Roman"/>
          <w:color w:val="000000"/>
          <w:sz w:val="20"/>
          <w:szCs w:val="20"/>
        </w:rPr>
        <w:t>.</w:t>
      </w:r>
      <w:r w:rsidR="007A3EF9" w:rsidRPr="00977EBD">
        <w:rPr>
          <w:rFonts w:ascii="Times New Roman" w:hAnsi="Times New Roman" w:cs="Times New Roman"/>
          <w:color w:val="000000"/>
          <w:sz w:val="20"/>
          <w:szCs w:val="20"/>
        </w:rPr>
        <w:t xml:space="preserve">, </w:t>
      </w:r>
      <w:proofErr w:type="spellStart"/>
      <w:r w:rsidRPr="00977EBD">
        <w:rPr>
          <w:rFonts w:ascii="Times New Roman" w:hAnsi="Times New Roman" w:cs="Times New Roman"/>
          <w:color w:val="000000"/>
          <w:sz w:val="20"/>
          <w:szCs w:val="20"/>
        </w:rPr>
        <w:t>Левінськa</w:t>
      </w:r>
      <w:proofErr w:type="spellEnd"/>
      <w:r w:rsidRPr="00977EBD">
        <w:rPr>
          <w:rFonts w:ascii="Times New Roman" w:hAnsi="Times New Roman" w:cs="Times New Roman"/>
          <w:color w:val="000000"/>
          <w:sz w:val="20"/>
          <w:szCs w:val="20"/>
        </w:rPr>
        <w:t xml:space="preserve"> С</w:t>
      </w:r>
      <w:r w:rsidR="0007216E" w:rsidRPr="00977EBD">
        <w:rPr>
          <w:rFonts w:ascii="Times New Roman" w:hAnsi="Times New Roman" w:cs="Times New Roman"/>
          <w:color w:val="000000"/>
          <w:sz w:val="20"/>
          <w:szCs w:val="20"/>
        </w:rPr>
        <w:t>.</w:t>
      </w:r>
      <w:r w:rsidR="007A3EF9" w:rsidRPr="00977EBD">
        <w:rPr>
          <w:rFonts w:ascii="Times New Roman" w:hAnsi="Times New Roman" w:cs="Times New Roman"/>
          <w:color w:val="000000"/>
          <w:sz w:val="20"/>
          <w:szCs w:val="20"/>
        </w:rPr>
        <w:t xml:space="preserve">, </w:t>
      </w:r>
      <w:proofErr w:type="spellStart"/>
      <w:r w:rsidRPr="00977EBD">
        <w:rPr>
          <w:rFonts w:ascii="Times New Roman" w:hAnsi="Times New Roman" w:cs="Times New Roman"/>
          <w:color w:val="000000"/>
          <w:sz w:val="20"/>
          <w:szCs w:val="20"/>
        </w:rPr>
        <w:t>Манорик</w:t>
      </w:r>
      <w:proofErr w:type="spellEnd"/>
      <w:r w:rsidRPr="00977EBD">
        <w:rPr>
          <w:rFonts w:ascii="Times New Roman" w:hAnsi="Times New Roman" w:cs="Times New Roman"/>
          <w:color w:val="000000"/>
          <w:sz w:val="20"/>
          <w:szCs w:val="20"/>
        </w:rPr>
        <w:t xml:space="preserve"> М</w:t>
      </w:r>
      <w:r w:rsidR="0007216E" w:rsidRPr="00977EBD">
        <w:rPr>
          <w:rFonts w:ascii="Times New Roman" w:hAnsi="Times New Roman" w:cs="Times New Roman"/>
          <w:color w:val="000000"/>
          <w:sz w:val="20"/>
          <w:szCs w:val="20"/>
        </w:rPr>
        <w:t>.</w:t>
      </w:r>
      <w:r w:rsidR="007A3EF9" w:rsidRPr="00977EBD">
        <w:rPr>
          <w:rFonts w:ascii="Times New Roman" w:hAnsi="Times New Roman" w:cs="Times New Roman"/>
          <w:color w:val="000000"/>
          <w:sz w:val="20"/>
          <w:szCs w:val="20"/>
        </w:rPr>
        <w:t xml:space="preserve">, </w:t>
      </w:r>
      <w:proofErr w:type="spellStart"/>
      <w:r w:rsidRPr="00977EBD">
        <w:rPr>
          <w:rFonts w:ascii="Times New Roman" w:hAnsi="Times New Roman" w:cs="Times New Roman"/>
          <w:color w:val="000000"/>
          <w:sz w:val="20"/>
          <w:szCs w:val="20"/>
        </w:rPr>
        <w:t>Непоп-Айдачич</w:t>
      </w:r>
      <w:proofErr w:type="spellEnd"/>
      <w:r w:rsidRPr="00977EBD">
        <w:rPr>
          <w:rFonts w:ascii="Times New Roman" w:hAnsi="Times New Roman" w:cs="Times New Roman"/>
          <w:color w:val="000000"/>
          <w:sz w:val="20"/>
          <w:szCs w:val="20"/>
        </w:rPr>
        <w:t xml:space="preserve"> Л</w:t>
      </w:r>
      <w:r w:rsidR="0007216E" w:rsidRPr="00977EBD">
        <w:rPr>
          <w:rFonts w:ascii="Times New Roman" w:hAnsi="Times New Roman" w:cs="Times New Roman"/>
          <w:color w:val="000000"/>
          <w:sz w:val="20"/>
          <w:szCs w:val="20"/>
        </w:rPr>
        <w:t>.</w:t>
      </w:r>
      <w:r w:rsidR="007A3EF9" w:rsidRPr="00977EBD">
        <w:rPr>
          <w:rFonts w:ascii="Times New Roman" w:hAnsi="Times New Roman" w:cs="Times New Roman"/>
          <w:color w:val="000000"/>
          <w:sz w:val="20"/>
          <w:szCs w:val="20"/>
        </w:rPr>
        <w:t xml:space="preserve">, </w:t>
      </w:r>
      <w:proofErr w:type="spellStart"/>
      <w:r w:rsidRPr="00977EBD">
        <w:rPr>
          <w:rFonts w:ascii="Times New Roman" w:hAnsi="Times New Roman"/>
          <w:color w:val="000000"/>
          <w:sz w:val="20"/>
          <w:szCs w:val="20"/>
        </w:rPr>
        <w:t>Паламарчук</w:t>
      </w:r>
      <w:proofErr w:type="spellEnd"/>
      <w:r w:rsidRPr="00977EBD">
        <w:rPr>
          <w:rFonts w:ascii="Times New Roman" w:hAnsi="Times New Roman"/>
          <w:color w:val="000000"/>
          <w:sz w:val="20"/>
          <w:szCs w:val="20"/>
        </w:rPr>
        <w:t xml:space="preserve"> М</w:t>
      </w:r>
      <w:r w:rsidR="0007216E" w:rsidRPr="00977EBD">
        <w:rPr>
          <w:rFonts w:ascii="Times New Roman" w:hAnsi="Times New Roman"/>
          <w:color w:val="000000"/>
          <w:sz w:val="20"/>
          <w:szCs w:val="20"/>
        </w:rPr>
        <w:t>.</w:t>
      </w:r>
      <w:r w:rsidR="007A3EF9" w:rsidRPr="00977EBD">
        <w:rPr>
          <w:rFonts w:ascii="Times New Roman" w:hAnsi="Times New Roman"/>
          <w:color w:val="000000"/>
          <w:sz w:val="20"/>
          <w:szCs w:val="20"/>
        </w:rPr>
        <w:t xml:space="preserve">, </w:t>
      </w:r>
      <w:proofErr w:type="spellStart"/>
      <w:r w:rsidRPr="00977EBD">
        <w:rPr>
          <w:rFonts w:ascii="Times New Roman" w:hAnsi="Times New Roman" w:cs="Times New Roman"/>
          <w:color w:val="000000"/>
          <w:sz w:val="20"/>
          <w:szCs w:val="20"/>
        </w:rPr>
        <w:t>Пасюрківська</w:t>
      </w:r>
      <w:proofErr w:type="spellEnd"/>
      <w:r w:rsidRPr="00977EBD">
        <w:rPr>
          <w:rFonts w:ascii="Times New Roman" w:hAnsi="Times New Roman" w:cs="Times New Roman"/>
          <w:color w:val="000000"/>
          <w:sz w:val="20"/>
          <w:szCs w:val="20"/>
        </w:rPr>
        <w:t xml:space="preserve"> М</w:t>
      </w:r>
      <w:r w:rsidR="0007216E" w:rsidRPr="00977EBD">
        <w:rPr>
          <w:rFonts w:ascii="Times New Roman" w:hAnsi="Times New Roman" w:cs="Times New Roman"/>
          <w:color w:val="000000"/>
          <w:sz w:val="20"/>
          <w:szCs w:val="20"/>
        </w:rPr>
        <w:t>.</w:t>
      </w:r>
      <w:r w:rsidR="007A3EF9" w:rsidRPr="00977EBD">
        <w:rPr>
          <w:rFonts w:ascii="Times New Roman" w:hAnsi="Times New Roman" w:cs="Times New Roman"/>
          <w:color w:val="000000"/>
          <w:sz w:val="20"/>
          <w:szCs w:val="20"/>
        </w:rPr>
        <w:t xml:space="preserve">, </w:t>
      </w:r>
      <w:proofErr w:type="spellStart"/>
      <w:r w:rsidRPr="00977EBD">
        <w:rPr>
          <w:rFonts w:ascii="Times New Roman" w:hAnsi="Times New Roman" w:cs="Times New Roman"/>
          <w:color w:val="000000"/>
          <w:sz w:val="20"/>
          <w:szCs w:val="20"/>
        </w:rPr>
        <w:t>Пацеєвська</w:t>
      </w:r>
      <w:proofErr w:type="spellEnd"/>
      <w:r w:rsidRPr="00977EBD">
        <w:rPr>
          <w:rFonts w:ascii="Times New Roman" w:hAnsi="Times New Roman" w:cs="Times New Roman"/>
          <w:color w:val="000000"/>
          <w:sz w:val="20"/>
          <w:szCs w:val="20"/>
        </w:rPr>
        <w:t xml:space="preserve"> О</w:t>
      </w:r>
      <w:r w:rsidR="0007216E" w:rsidRPr="00977EBD">
        <w:rPr>
          <w:rFonts w:ascii="Times New Roman" w:hAnsi="Times New Roman" w:cs="Times New Roman"/>
          <w:color w:val="000000"/>
          <w:sz w:val="20"/>
          <w:szCs w:val="20"/>
        </w:rPr>
        <w:t>.</w:t>
      </w:r>
      <w:r w:rsidR="007A3EF9" w:rsidRPr="00977EBD">
        <w:rPr>
          <w:rFonts w:ascii="Times New Roman" w:hAnsi="Times New Roman" w:cs="Times New Roman"/>
          <w:color w:val="000000"/>
          <w:sz w:val="20"/>
          <w:szCs w:val="20"/>
        </w:rPr>
        <w:t>,</w:t>
      </w:r>
      <w:r w:rsidR="0007216E" w:rsidRPr="00977EBD">
        <w:rPr>
          <w:rFonts w:ascii="Times New Roman" w:hAnsi="Times New Roman" w:cs="Times New Roman"/>
          <w:color w:val="000000"/>
          <w:sz w:val="20"/>
          <w:szCs w:val="20"/>
        </w:rPr>
        <w:t xml:space="preserve"> </w:t>
      </w:r>
      <w:proofErr w:type="spellStart"/>
      <w:r w:rsidRPr="00977EBD">
        <w:rPr>
          <w:rFonts w:ascii="Times New Roman" w:hAnsi="Times New Roman"/>
          <w:color w:val="000000"/>
          <w:sz w:val="20"/>
          <w:szCs w:val="20"/>
        </w:rPr>
        <w:t>Радишевський</w:t>
      </w:r>
      <w:proofErr w:type="spellEnd"/>
      <w:r w:rsidRPr="00977EBD">
        <w:rPr>
          <w:rFonts w:ascii="Times New Roman" w:hAnsi="Times New Roman"/>
          <w:color w:val="000000"/>
          <w:sz w:val="20"/>
          <w:szCs w:val="20"/>
        </w:rPr>
        <w:t xml:space="preserve"> Р.</w:t>
      </w:r>
      <w:r w:rsidR="007A3EF9" w:rsidRPr="00977EBD">
        <w:rPr>
          <w:rFonts w:ascii="Times New Roman" w:hAnsi="Times New Roman"/>
          <w:color w:val="000000"/>
          <w:sz w:val="20"/>
          <w:szCs w:val="20"/>
        </w:rPr>
        <w:t xml:space="preserve">, </w:t>
      </w:r>
      <w:proofErr w:type="spellStart"/>
      <w:r w:rsidRPr="00977EBD">
        <w:rPr>
          <w:rFonts w:ascii="Times New Roman" w:hAnsi="Times New Roman" w:cs="Times New Roman"/>
          <w:color w:val="000000"/>
          <w:sz w:val="20"/>
          <w:szCs w:val="20"/>
        </w:rPr>
        <w:t>Ру</w:t>
      </w:r>
      <w:r w:rsidRPr="00977EBD">
        <w:rPr>
          <w:rFonts w:ascii="Times New Roman" w:hAnsi="Times New Roman" w:cs="Times New Roman"/>
          <w:color w:val="000000"/>
          <w:sz w:val="20"/>
          <w:szCs w:val="20"/>
        </w:rPr>
        <w:softHyphen/>
        <w:t>денко</w:t>
      </w:r>
      <w:proofErr w:type="spellEnd"/>
      <w:r w:rsidRPr="00977EBD">
        <w:rPr>
          <w:rFonts w:ascii="Times New Roman" w:hAnsi="Times New Roman" w:cs="Times New Roman"/>
          <w:color w:val="000000"/>
          <w:sz w:val="20"/>
          <w:szCs w:val="20"/>
        </w:rPr>
        <w:t xml:space="preserve"> І</w:t>
      </w:r>
      <w:r w:rsidR="0007216E" w:rsidRPr="00977EBD">
        <w:rPr>
          <w:rFonts w:ascii="Times New Roman" w:hAnsi="Times New Roman" w:cs="Times New Roman"/>
          <w:color w:val="000000"/>
          <w:sz w:val="20"/>
          <w:szCs w:val="20"/>
        </w:rPr>
        <w:t>.</w:t>
      </w:r>
      <w:r w:rsidR="007A3EF9" w:rsidRPr="00977EBD">
        <w:rPr>
          <w:rFonts w:ascii="Times New Roman" w:hAnsi="Times New Roman"/>
          <w:color w:val="000000"/>
          <w:sz w:val="20"/>
          <w:szCs w:val="20"/>
        </w:rPr>
        <w:t xml:space="preserve">, </w:t>
      </w:r>
      <w:proofErr w:type="spellStart"/>
      <w:r w:rsidRPr="00977EBD">
        <w:rPr>
          <w:rFonts w:ascii="Times New Roman" w:hAnsi="Times New Roman" w:cs="Times New Roman"/>
          <w:color w:val="000000"/>
          <w:sz w:val="20"/>
          <w:szCs w:val="20"/>
        </w:rPr>
        <w:t>Савчук</w:t>
      </w:r>
      <w:proofErr w:type="spellEnd"/>
      <w:r w:rsidRPr="00977EBD">
        <w:rPr>
          <w:rFonts w:ascii="Times New Roman" w:hAnsi="Times New Roman" w:cs="Times New Roman"/>
          <w:color w:val="000000"/>
          <w:sz w:val="20"/>
          <w:szCs w:val="20"/>
        </w:rPr>
        <w:t xml:space="preserve"> Є</w:t>
      </w:r>
      <w:r w:rsidR="0007216E" w:rsidRPr="00977EBD">
        <w:rPr>
          <w:rFonts w:ascii="Times New Roman" w:hAnsi="Times New Roman" w:cs="Times New Roman"/>
          <w:color w:val="000000"/>
          <w:sz w:val="20"/>
          <w:szCs w:val="20"/>
        </w:rPr>
        <w:t>.</w:t>
      </w:r>
      <w:r w:rsidR="007A3EF9" w:rsidRPr="00977EBD">
        <w:rPr>
          <w:rFonts w:ascii="Times New Roman" w:hAnsi="Times New Roman"/>
          <w:color w:val="000000"/>
          <w:sz w:val="20"/>
          <w:szCs w:val="20"/>
        </w:rPr>
        <w:t xml:space="preserve">, </w:t>
      </w:r>
      <w:proofErr w:type="spellStart"/>
      <w:r w:rsidRPr="00977EBD">
        <w:rPr>
          <w:rFonts w:ascii="Times New Roman" w:hAnsi="Times New Roman" w:cs="Times New Roman"/>
          <w:color w:val="000000"/>
          <w:sz w:val="20"/>
          <w:szCs w:val="20"/>
        </w:rPr>
        <w:t>Сегеда-Ожеховська</w:t>
      </w:r>
      <w:proofErr w:type="spellEnd"/>
      <w:r w:rsidRPr="00977EBD">
        <w:rPr>
          <w:rFonts w:ascii="Times New Roman" w:hAnsi="Times New Roman" w:cs="Times New Roman"/>
          <w:color w:val="000000"/>
          <w:sz w:val="20"/>
          <w:szCs w:val="20"/>
        </w:rPr>
        <w:t xml:space="preserve"> М</w:t>
      </w:r>
      <w:r w:rsidR="0007216E" w:rsidRPr="00977EBD">
        <w:rPr>
          <w:rFonts w:ascii="Times New Roman" w:hAnsi="Times New Roman" w:cs="Times New Roman"/>
          <w:color w:val="000000"/>
          <w:sz w:val="20"/>
          <w:szCs w:val="20"/>
        </w:rPr>
        <w:t>.</w:t>
      </w:r>
      <w:r w:rsidR="007A3EF9" w:rsidRPr="00977EBD">
        <w:rPr>
          <w:rFonts w:ascii="Times New Roman" w:hAnsi="Times New Roman"/>
          <w:color w:val="000000"/>
          <w:sz w:val="20"/>
          <w:szCs w:val="20"/>
        </w:rPr>
        <w:t xml:space="preserve">, </w:t>
      </w:r>
      <w:proofErr w:type="spellStart"/>
      <w:r w:rsidRPr="00977EBD">
        <w:rPr>
          <w:rFonts w:ascii="Times New Roman" w:hAnsi="Times New Roman" w:cs="Times New Roman"/>
          <w:color w:val="000000"/>
          <w:sz w:val="20"/>
          <w:szCs w:val="20"/>
        </w:rPr>
        <w:t>Смоліна</w:t>
      </w:r>
      <w:proofErr w:type="spellEnd"/>
      <w:r w:rsidRPr="00977EBD">
        <w:rPr>
          <w:rFonts w:ascii="Times New Roman" w:hAnsi="Times New Roman" w:cs="Times New Roman"/>
          <w:color w:val="000000"/>
          <w:sz w:val="20"/>
          <w:szCs w:val="20"/>
        </w:rPr>
        <w:t xml:space="preserve"> М</w:t>
      </w:r>
      <w:r w:rsidR="0007216E" w:rsidRPr="00977EBD">
        <w:rPr>
          <w:rFonts w:ascii="Times New Roman" w:hAnsi="Times New Roman" w:cs="Times New Roman"/>
          <w:color w:val="000000"/>
          <w:sz w:val="20"/>
          <w:szCs w:val="20"/>
        </w:rPr>
        <w:t>.</w:t>
      </w:r>
      <w:r w:rsidR="007A3EF9" w:rsidRPr="00977EBD">
        <w:rPr>
          <w:rFonts w:ascii="Times New Roman" w:hAnsi="Times New Roman"/>
          <w:color w:val="000000"/>
          <w:sz w:val="20"/>
          <w:szCs w:val="20"/>
        </w:rPr>
        <w:t xml:space="preserve">, </w:t>
      </w:r>
      <w:proofErr w:type="spellStart"/>
      <w:r w:rsidRPr="00977EBD">
        <w:rPr>
          <w:rFonts w:ascii="Times New Roman" w:hAnsi="Times New Roman" w:cs="Times New Roman"/>
          <w:color w:val="000000"/>
          <w:sz w:val="20"/>
          <w:szCs w:val="20"/>
        </w:rPr>
        <w:t>Сосно</w:t>
      </w:r>
      <w:r w:rsidRPr="00977EBD">
        <w:rPr>
          <w:rFonts w:ascii="Times New Roman" w:hAnsi="Times New Roman" w:cs="Times New Roman"/>
          <w:color w:val="000000"/>
          <w:sz w:val="20"/>
          <w:szCs w:val="20"/>
        </w:rPr>
        <w:softHyphen/>
        <w:t>вська</w:t>
      </w:r>
      <w:proofErr w:type="spellEnd"/>
      <w:r w:rsidRPr="00977EBD">
        <w:rPr>
          <w:rFonts w:ascii="Times New Roman" w:hAnsi="Times New Roman" w:cs="Times New Roman"/>
          <w:color w:val="000000"/>
          <w:sz w:val="20"/>
          <w:szCs w:val="20"/>
        </w:rPr>
        <w:t xml:space="preserve"> М.</w:t>
      </w:r>
      <w:r w:rsidR="007A3EF9" w:rsidRPr="00977EBD">
        <w:rPr>
          <w:rFonts w:ascii="Times New Roman" w:hAnsi="Times New Roman"/>
          <w:color w:val="000000"/>
          <w:sz w:val="20"/>
          <w:szCs w:val="20"/>
        </w:rPr>
        <w:t xml:space="preserve">, </w:t>
      </w:r>
      <w:proofErr w:type="spellStart"/>
      <w:r w:rsidRPr="00977EBD">
        <w:rPr>
          <w:rFonts w:ascii="Times New Roman" w:hAnsi="Times New Roman" w:cs="Times New Roman"/>
          <w:color w:val="000000"/>
          <w:sz w:val="20"/>
          <w:szCs w:val="20"/>
        </w:rPr>
        <w:t>Стах</w:t>
      </w:r>
      <w:r w:rsidRPr="00977EBD">
        <w:rPr>
          <w:rFonts w:ascii="Times New Roman" w:hAnsi="Times New Roman" w:cs="Times New Roman"/>
          <w:color w:val="000000"/>
          <w:sz w:val="20"/>
          <w:szCs w:val="20"/>
        </w:rPr>
        <w:softHyphen/>
        <w:t>нюк</w:t>
      </w:r>
      <w:proofErr w:type="spellEnd"/>
      <w:r w:rsidRPr="00977EBD">
        <w:rPr>
          <w:rFonts w:ascii="Times New Roman" w:hAnsi="Times New Roman" w:cs="Times New Roman"/>
          <w:color w:val="000000"/>
          <w:sz w:val="20"/>
          <w:szCs w:val="20"/>
        </w:rPr>
        <w:t xml:space="preserve"> Н</w:t>
      </w:r>
      <w:r w:rsidR="0007216E" w:rsidRPr="00977EBD">
        <w:rPr>
          <w:rFonts w:ascii="Times New Roman" w:hAnsi="Times New Roman" w:cs="Times New Roman"/>
          <w:color w:val="000000"/>
          <w:sz w:val="20"/>
          <w:szCs w:val="20"/>
        </w:rPr>
        <w:t>.</w:t>
      </w:r>
      <w:r w:rsidR="007A3EF9" w:rsidRPr="00977EBD">
        <w:rPr>
          <w:rFonts w:ascii="Times New Roman" w:hAnsi="Times New Roman"/>
          <w:color w:val="000000"/>
          <w:sz w:val="20"/>
          <w:szCs w:val="20"/>
        </w:rPr>
        <w:t xml:space="preserve">, </w:t>
      </w:r>
      <w:proofErr w:type="spellStart"/>
      <w:r w:rsidRPr="00977EBD">
        <w:rPr>
          <w:rFonts w:ascii="Times New Roman" w:hAnsi="Times New Roman" w:cs="Times New Roman"/>
          <w:color w:val="000000"/>
          <w:sz w:val="20"/>
          <w:szCs w:val="20"/>
        </w:rPr>
        <w:t>Хайдер</w:t>
      </w:r>
      <w:proofErr w:type="spellEnd"/>
      <w:r w:rsidRPr="00977EBD">
        <w:rPr>
          <w:rFonts w:ascii="Times New Roman" w:hAnsi="Times New Roman" w:cs="Times New Roman"/>
          <w:color w:val="000000"/>
          <w:sz w:val="20"/>
          <w:szCs w:val="20"/>
        </w:rPr>
        <w:t xml:space="preserve"> Т.</w:t>
      </w:r>
      <w:r w:rsidR="007A3EF9" w:rsidRPr="00977EBD">
        <w:rPr>
          <w:rFonts w:ascii="Times New Roman" w:hAnsi="Times New Roman"/>
          <w:color w:val="000000"/>
          <w:sz w:val="20"/>
          <w:szCs w:val="20"/>
        </w:rPr>
        <w:t xml:space="preserve">, </w:t>
      </w:r>
      <w:proofErr w:type="spellStart"/>
      <w:r w:rsidRPr="00977EBD">
        <w:rPr>
          <w:rFonts w:ascii="Times New Roman" w:hAnsi="Times New Roman" w:cs="Times New Roman"/>
          <w:color w:val="000000"/>
          <w:sz w:val="20"/>
          <w:szCs w:val="20"/>
        </w:rPr>
        <w:t>Черниш</w:t>
      </w:r>
      <w:proofErr w:type="spellEnd"/>
      <w:r w:rsidRPr="00977EBD">
        <w:rPr>
          <w:rFonts w:ascii="Times New Roman" w:hAnsi="Times New Roman" w:cs="Times New Roman"/>
          <w:color w:val="000000"/>
          <w:sz w:val="20"/>
          <w:szCs w:val="20"/>
        </w:rPr>
        <w:t xml:space="preserve"> Т.</w:t>
      </w:r>
      <w:r w:rsidR="007A3EF9" w:rsidRPr="00977EBD">
        <w:rPr>
          <w:rFonts w:ascii="Times New Roman" w:hAnsi="Times New Roman"/>
          <w:color w:val="000000"/>
          <w:sz w:val="20"/>
          <w:szCs w:val="20"/>
        </w:rPr>
        <w:t xml:space="preserve">, </w:t>
      </w:r>
      <w:proofErr w:type="spellStart"/>
      <w:r w:rsidRPr="00977EBD">
        <w:rPr>
          <w:rFonts w:ascii="Times New Roman" w:hAnsi="Times New Roman" w:cs="Times New Roman"/>
          <w:color w:val="000000"/>
          <w:sz w:val="20"/>
          <w:szCs w:val="20"/>
        </w:rPr>
        <w:t>Чорноус</w:t>
      </w:r>
      <w:proofErr w:type="spellEnd"/>
      <w:r w:rsidRPr="00977EBD">
        <w:rPr>
          <w:rFonts w:ascii="Times New Roman" w:hAnsi="Times New Roman" w:cs="Times New Roman"/>
          <w:color w:val="000000"/>
          <w:sz w:val="20"/>
          <w:szCs w:val="20"/>
        </w:rPr>
        <w:t xml:space="preserve"> С</w:t>
      </w:r>
      <w:r w:rsidR="0007216E" w:rsidRPr="00977EBD">
        <w:rPr>
          <w:rFonts w:ascii="Times New Roman" w:hAnsi="Times New Roman" w:cs="Times New Roman"/>
          <w:color w:val="000000"/>
          <w:sz w:val="20"/>
          <w:szCs w:val="20"/>
        </w:rPr>
        <w:t>.</w:t>
      </w:r>
      <w:r w:rsidR="007A3EF9" w:rsidRPr="00977EBD">
        <w:rPr>
          <w:rFonts w:ascii="Times New Roman" w:hAnsi="Times New Roman"/>
          <w:color w:val="000000"/>
          <w:sz w:val="20"/>
          <w:szCs w:val="20"/>
        </w:rPr>
        <w:t xml:space="preserve">, </w:t>
      </w:r>
      <w:proofErr w:type="spellStart"/>
      <w:r w:rsidRPr="00977EBD">
        <w:rPr>
          <w:rFonts w:ascii="Times New Roman" w:hAnsi="Times New Roman" w:cs="Times New Roman"/>
          <w:color w:val="000000"/>
          <w:sz w:val="20"/>
          <w:szCs w:val="20"/>
        </w:rPr>
        <w:t>Чужа</w:t>
      </w:r>
      <w:proofErr w:type="spellEnd"/>
      <w:r w:rsidRPr="00977EBD">
        <w:rPr>
          <w:rFonts w:ascii="Times New Roman" w:hAnsi="Times New Roman" w:cs="Times New Roman"/>
          <w:color w:val="000000"/>
          <w:sz w:val="20"/>
          <w:szCs w:val="20"/>
        </w:rPr>
        <w:t xml:space="preserve"> Т</w:t>
      </w:r>
      <w:r w:rsidR="0007216E" w:rsidRPr="00977EBD">
        <w:rPr>
          <w:rFonts w:ascii="Times New Roman" w:hAnsi="Times New Roman" w:cs="Times New Roman"/>
          <w:color w:val="000000"/>
          <w:sz w:val="20"/>
          <w:szCs w:val="20"/>
        </w:rPr>
        <w:t>.</w:t>
      </w:r>
      <w:r w:rsidR="007A3EF9" w:rsidRPr="00977EBD">
        <w:rPr>
          <w:rFonts w:ascii="Times New Roman" w:hAnsi="Times New Roman"/>
          <w:color w:val="000000"/>
          <w:sz w:val="20"/>
          <w:szCs w:val="20"/>
        </w:rPr>
        <w:t xml:space="preserve">, </w:t>
      </w:r>
      <w:proofErr w:type="spellStart"/>
      <w:r w:rsidRPr="00977EBD">
        <w:rPr>
          <w:rFonts w:ascii="Times New Roman" w:hAnsi="Times New Roman" w:cs="Times New Roman"/>
          <w:color w:val="000000"/>
          <w:sz w:val="20"/>
          <w:szCs w:val="20"/>
        </w:rPr>
        <w:t>Шам</w:t>
      </w:r>
      <w:r w:rsidRPr="00977EBD">
        <w:rPr>
          <w:rFonts w:ascii="Times New Roman" w:hAnsi="Times New Roman" w:cs="Times New Roman"/>
          <w:color w:val="000000"/>
          <w:sz w:val="20"/>
          <w:szCs w:val="20"/>
        </w:rPr>
        <w:softHyphen/>
        <w:t>рай</w:t>
      </w:r>
      <w:proofErr w:type="spellEnd"/>
      <w:r w:rsidRPr="00977EBD">
        <w:rPr>
          <w:rFonts w:ascii="Times New Roman" w:hAnsi="Times New Roman" w:cs="Times New Roman"/>
          <w:color w:val="000000"/>
          <w:sz w:val="20"/>
          <w:szCs w:val="20"/>
        </w:rPr>
        <w:t xml:space="preserve"> А.</w:t>
      </w:r>
      <w:r w:rsidR="007A3EF9" w:rsidRPr="00977EBD">
        <w:rPr>
          <w:rFonts w:ascii="Times New Roman" w:hAnsi="Times New Roman"/>
          <w:color w:val="000000"/>
          <w:sz w:val="20"/>
          <w:szCs w:val="20"/>
        </w:rPr>
        <w:t xml:space="preserve">, </w:t>
      </w:r>
      <w:proofErr w:type="spellStart"/>
      <w:r w:rsidRPr="00977EBD">
        <w:rPr>
          <w:rFonts w:ascii="Times New Roman" w:hAnsi="Times New Roman" w:cs="Times New Roman"/>
          <w:color w:val="000000"/>
          <w:sz w:val="20"/>
          <w:szCs w:val="20"/>
        </w:rPr>
        <w:t>Юревич</w:t>
      </w:r>
      <w:proofErr w:type="spellEnd"/>
      <w:r w:rsidRPr="00977EBD">
        <w:rPr>
          <w:rFonts w:ascii="Times New Roman" w:hAnsi="Times New Roman" w:cs="Times New Roman"/>
          <w:color w:val="000000"/>
          <w:sz w:val="20"/>
          <w:szCs w:val="20"/>
        </w:rPr>
        <w:t xml:space="preserve"> М</w:t>
      </w:r>
      <w:r w:rsidR="0007216E" w:rsidRPr="00977EBD">
        <w:rPr>
          <w:rFonts w:ascii="Times New Roman" w:hAnsi="Times New Roman" w:cs="Times New Roman"/>
          <w:color w:val="000000"/>
          <w:sz w:val="20"/>
          <w:szCs w:val="20"/>
        </w:rPr>
        <w:t>.</w:t>
      </w:r>
      <w:r w:rsidR="007A3EF9" w:rsidRPr="00977EBD">
        <w:rPr>
          <w:rFonts w:ascii="Times New Roman" w:hAnsi="Times New Roman"/>
          <w:color w:val="000000"/>
          <w:sz w:val="20"/>
          <w:szCs w:val="20"/>
        </w:rPr>
        <w:t xml:space="preserve">, </w:t>
      </w:r>
      <w:proofErr w:type="spellStart"/>
      <w:r w:rsidRPr="00977EBD">
        <w:rPr>
          <w:rFonts w:ascii="Times New Roman" w:hAnsi="Times New Roman" w:cs="Times New Roman"/>
          <w:color w:val="000000"/>
          <w:sz w:val="20"/>
          <w:szCs w:val="20"/>
        </w:rPr>
        <w:t>Яковенко</w:t>
      </w:r>
      <w:proofErr w:type="spellEnd"/>
      <w:r w:rsidRPr="00977EBD">
        <w:rPr>
          <w:rFonts w:ascii="Times New Roman" w:hAnsi="Times New Roman" w:cs="Times New Roman"/>
          <w:color w:val="000000"/>
          <w:sz w:val="20"/>
          <w:szCs w:val="20"/>
        </w:rPr>
        <w:t xml:space="preserve"> С</w:t>
      </w:r>
      <w:r w:rsidR="0007216E" w:rsidRPr="00977EBD">
        <w:rPr>
          <w:rFonts w:ascii="Times New Roman" w:hAnsi="Times New Roman" w:cs="Times New Roman"/>
          <w:color w:val="000000"/>
          <w:sz w:val="20"/>
          <w:szCs w:val="20"/>
        </w:rPr>
        <w:t>.</w:t>
      </w:r>
      <w:r w:rsidR="007A3EF9" w:rsidRPr="00977EBD">
        <w:rPr>
          <w:rFonts w:ascii="Times New Roman" w:hAnsi="Times New Roman"/>
          <w:color w:val="000000"/>
          <w:sz w:val="20"/>
          <w:szCs w:val="20"/>
        </w:rPr>
        <w:t xml:space="preserve">, </w:t>
      </w:r>
      <w:proofErr w:type="spellStart"/>
      <w:r w:rsidRPr="00977EBD">
        <w:rPr>
          <w:rFonts w:ascii="Times New Roman" w:hAnsi="Times New Roman" w:cs="Times New Roman"/>
          <w:color w:val="000000"/>
          <w:sz w:val="20"/>
          <w:szCs w:val="20"/>
        </w:rPr>
        <w:t>Янішевський</w:t>
      </w:r>
      <w:proofErr w:type="spellEnd"/>
      <w:r w:rsidRPr="00977EBD">
        <w:rPr>
          <w:rFonts w:ascii="Times New Roman" w:hAnsi="Times New Roman" w:cs="Times New Roman"/>
          <w:color w:val="000000"/>
          <w:sz w:val="20"/>
          <w:szCs w:val="20"/>
        </w:rPr>
        <w:t xml:space="preserve"> О</w:t>
      </w:r>
      <w:r w:rsidR="0007216E" w:rsidRPr="00977EBD">
        <w:rPr>
          <w:rFonts w:ascii="Times New Roman" w:hAnsi="Times New Roman" w:cs="Times New Roman"/>
          <w:color w:val="000000"/>
          <w:sz w:val="20"/>
          <w:szCs w:val="20"/>
        </w:rPr>
        <w:t>.</w:t>
      </w:r>
      <w:r w:rsidR="007A3EF9" w:rsidRPr="00977EBD">
        <w:rPr>
          <w:rFonts w:ascii="Times New Roman" w:hAnsi="Times New Roman"/>
          <w:color w:val="000000"/>
          <w:sz w:val="20"/>
          <w:szCs w:val="20"/>
        </w:rPr>
        <w:t xml:space="preserve">, </w:t>
      </w:r>
      <w:proofErr w:type="spellStart"/>
      <w:r w:rsidRPr="00977EBD">
        <w:rPr>
          <w:rFonts w:ascii="Times New Roman" w:hAnsi="Times New Roman" w:cs="Times New Roman"/>
          <w:color w:val="000000"/>
          <w:sz w:val="20"/>
          <w:szCs w:val="20"/>
        </w:rPr>
        <w:t>Ясній</w:t>
      </w:r>
      <w:proofErr w:type="spellEnd"/>
      <w:r w:rsidRPr="00977EBD">
        <w:rPr>
          <w:rFonts w:ascii="Times New Roman" w:hAnsi="Times New Roman" w:cs="Times New Roman"/>
          <w:color w:val="000000"/>
          <w:sz w:val="20"/>
          <w:szCs w:val="20"/>
        </w:rPr>
        <w:t xml:space="preserve"> Я</w:t>
      </w:r>
      <w:r w:rsidR="0007216E" w:rsidRPr="00977EBD">
        <w:rPr>
          <w:rFonts w:ascii="Times New Roman" w:hAnsi="Times New Roman" w:cs="Times New Roman"/>
          <w:color w:val="000000"/>
          <w:sz w:val="20"/>
          <w:szCs w:val="20"/>
        </w:rPr>
        <w:t>.</w:t>
      </w:r>
      <w:r w:rsidR="007A3EF9" w:rsidRPr="00977EBD">
        <w:rPr>
          <w:rFonts w:ascii="Times New Roman" w:hAnsi="Times New Roman"/>
          <w:color w:val="000000"/>
          <w:sz w:val="20"/>
          <w:szCs w:val="20"/>
        </w:rPr>
        <w:t xml:space="preserve"> </w:t>
      </w:r>
    </w:p>
    <w:p w14:paraId="45A1A445" w14:textId="7ED26349" w:rsidR="00597A58" w:rsidRPr="00977EBD" w:rsidRDefault="00597A58" w:rsidP="000F3A37">
      <w:pPr>
        <w:pStyle w:val="Pa10"/>
        <w:spacing w:line="360" w:lineRule="auto"/>
        <w:ind w:left="851"/>
        <w:jc w:val="both"/>
        <w:rPr>
          <w:rFonts w:ascii="Times New Roman" w:hAnsi="Times New Roman"/>
          <w:color w:val="000000"/>
          <w:sz w:val="20"/>
          <w:szCs w:val="20"/>
        </w:rPr>
      </w:pPr>
      <w:r w:rsidRPr="00977EBD">
        <w:rPr>
          <w:rFonts w:ascii="Times New Roman" w:hAnsi="Times New Roman"/>
          <w:sz w:val="20"/>
          <w:szCs w:val="20"/>
        </w:rPr>
        <w:t>Osoby współpracujące:</w:t>
      </w:r>
      <w:r w:rsidR="007A3EF9" w:rsidRPr="00977EBD">
        <w:rPr>
          <w:rFonts w:ascii="Times New Roman" w:hAnsi="Times New Roman"/>
          <w:sz w:val="20"/>
          <w:szCs w:val="20"/>
        </w:rPr>
        <w:t xml:space="preserve"> </w:t>
      </w:r>
      <w:proofErr w:type="spellStart"/>
      <w:r w:rsidRPr="00977EBD">
        <w:rPr>
          <w:rFonts w:ascii="Times New Roman" w:hAnsi="Times New Roman"/>
          <w:color w:val="000000"/>
          <w:sz w:val="20"/>
          <w:szCs w:val="20"/>
        </w:rPr>
        <w:t>Астаф’єв</w:t>
      </w:r>
      <w:proofErr w:type="spellEnd"/>
      <w:r w:rsidRPr="00977EBD">
        <w:rPr>
          <w:rFonts w:ascii="Times New Roman" w:hAnsi="Times New Roman"/>
          <w:color w:val="000000"/>
          <w:sz w:val="20"/>
          <w:szCs w:val="20"/>
        </w:rPr>
        <w:t xml:space="preserve"> О.</w:t>
      </w:r>
      <w:r w:rsidR="007A3EF9" w:rsidRPr="00977EBD">
        <w:rPr>
          <w:rFonts w:ascii="Times New Roman" w:hAnsi="Times New Roman"/>
          <w:color w:val="000000"/>
          <w:sz w:val="20"/>
          <w:szCs w:val="20"/>
        </w:rPr>
        <w:t xml:space="preserve">, </w:t>
      </w:r>
      <w:proofErr w:type="spellStart"/>
      <w:r w:rsidRPr="00977EBD">
        <w:rPr>
          <w:rFonts w:ascii="Times New Roman" w:hAnsi="Times New Roman"/>
          <w:color w:val="000000"/>
          <w:sz w:val="20"/>
          <w:szCs w:val="20"/>
        </w:rPr>
        <w:t>Бовсунівська</w:t>
      </w:r>
      <w:proofErr w:type="spellEnd"/>
      <w:r w:rsidRPr="00977EBD">
        <w:rPr>
          <w:rFonts w:ascii="Times New Roman" w:hAnsi="Times New Roman"/>
          <w:color w:val="000000"/>
          <w:sz w:val="20"/>
          <w:szCs w:val="20"/>
        </w:rPr>
        <w:t xml:space="preserve"> Т.</w:t>
      </w:r>
      <w:r w:rsidR="007A3EF9" w:rsidRPr="00977EBD">
        <w:rPr>
          <w:rFonts w:ascii="Times New Roman" w:hAnsi="Times New Roman"/>
          <w:color w:val="000000"/>
          <w:sz w:val="20"/>
          <w:szCs w:val="20"/>
        </w:rPr>
        <w:t xml:space="preserve">, </w:t>
      </w:r>
      <w:proofErr w:type="spellStart"/>
      <w:r w:rsidRPr="00977EBD">
        <w:rPr>
          <w:rFonts w:ascii="Times New Roman" w:hAnsi="Times New Roman"/>
          <w:color w:val="000000"/>
          <w:sz w:val="20"/>
          <w:szCs w:val="20"/>
        </w:rPr>
        <w:t>Бовсунівська</w:t>
      </w:r>
      <w:proofErr w:type="spellEnd"/>
      <w:r w:rsidRPr="00977EBD">
        <w:rPr>
          <w:rFonts w:ascii="Times New Roman" w:hAnsi="Times New Roman"/>
          <w:color w:val="000000"/>
          <w:sz w:val="20"/>
          <w:szCs w:val="20"/>
        </w:rPr>
        <w:t xml:space="preserve"> Т</w:t>
      </w:r>
      <w:r w:rsidR="0007216E" w:rsidRPr="00977EBD">
        <w:rPr>
          <w:rFonts w:ascii="Times New Roman" w:hAnsi="Times New Roman"/>
          <w:color w:val="000000"/>
          <w:sz w:val="20"/>
          <w:szCs w:val="20"/>
        </w:rPr>
        <w:t>.</w:t>
      </w:r>
      <w:r w:rsidR="007A3EF9" w:rsidRPr="00977EBD">
        <w:rPr>
          <w:rFonts w:ascii="Times New Roman" w:hAnsi="Times New Roman"/>
          <w:color w:val="000000"/>
          <w:sz w:val="20"/>
          <w:szCs w:val="20"/>
        </w:rPr>
        <w:t xml:space="preserve">, </w:t>
      </w:r>
      <w:proofErr w:type="spellStart"/>
      <w:r w:rsidRPr="00977EBD">
        <w:rPr>
          <w:rFonts w:ascii="Times New Roman" w:hAnsi="Times New Roman"/>
          <w:color w:val="000000"/>
          <w:sz w:val="20"/>
          <w:szCs w:val="20"/>
        </w:rPr>
        <w:t>Грицик</w:t>
      </w:r>
      <w:proofErr w:type="spellEnd"/>
      <w:r w:rsidRPr="00977EBD">
        <w:rPr>
          <w:rFonts w:ascii="Times New Roman" w:hAnsi="Times New Roman"/>
          <w:color w:val="000000"/>
          <w:sz w:val="20"/>
          <w:szCs w:val="20"/>
        </w:rPr>
        <w:t xml:space="preserve"> Л.</w:t>
      </w:r>
      <w:r w:rsidR="007A3EF9" w:rsidRPr="00977EBD">
        <w:rPr>
          <w:rFonts w:ascii="Times New Roman" w:hAnsi="Times New Roman"/>
          <w:color w:val="000000"/>
          <w:sz w:val="20"/>
          <w:szCs w:val="20"/>
        </w:rPr>
        <w:t xml:space="preserve">, </w:t>
      </w:r>
      <w:proofErr w:type="spellStart"/>
      <w:r w:rsidRPr="00977EBD">
        <w:rPr>
          <w:rFonts w:ascii="Times New Roman" w:hAnsi="Times New Roman"/>
          <w:color w:val="000000"/>
          <w:sz w:val="20"/>
          <w:szCs w:val="20"/>
        </w:rPr>
        <w:t>Ковалів</w:t>
      </w:r>
      <w:proofErr w:type="spellEnd"/>
      <w:r w:rsidRPr="00977EBD">
        <w:rPr>
          <w:rFonts w:ascii="Times New Roman" w:hAnsi="Times New Roman"/>
          <w:color w:val="000000"/>
          <w:sz w:val="20"/>
          <w:szCs w:val="20"/>
        </w:rPr>
        <w:t xml:space="preserve"> Ю.</w:t>
      </w:r>
      <w:r w:rsidR="007A3EF9" w:rsidRPr="00977EBD">
        <w:rPr>
          <w:rFonts w:ascii="Times New Roman" w:hAnsi="Times New Roman"/>
          <w:color w:val="000000"/>
          <w:sz w:val="20"/>
          <w:szCs w:val="20"/>
        </w:rPr>
        <w:t xml:space="preserve">, </w:t>
      </w:r>
      <w:proofErr w:type="spellStart"/>
      <w:r w:rsidRPr="00977EBD">
        <w:rPr>
          <w:rFonts w:ascii="Times New Roman" w:hAnsi="Times New Roman"/>
          <w:color w:val="000000"/>
          <w:sz w:val="20"/>
          <w:szCs w:val="20"/>
        </w:rPr>
        <w:t>Мегела</w:t>
      </w:r>
      <w:proofErr w:type="spellEnd"/>
      <w:r w:rsidRPr="00977EBD">
        <w:rPr>
          <w:rFonts w:ascii="Times New Roman" w:hAnsi="Times New Roman"/>
          <w:color w:val="000000"/>
          <w:sz w:val="20"/>
          <w:szCs w:val="20"/>
        </w:rPr>
        <w:t xml:space="preserve"> І.</w:t>
      </w:r>
      <w:r w:rsidR="007A3EF9" w:rsidRPr="00977EBD">
        <w:rPr>
          <w:rFonts w:ascii="Times New Roman" w:hAnsi="Times New Roman"/>
          <w:color w:val="000000"/>
          <w:sz w:val="20"/>
          <w:szCs w:val="20"/>
        </w:rPr>
        <w:t xml:space="preserve">, </w:t>
      </w:r>
      <w:proofErr w:type="spellStart"/>
      <w:r w:rsidRPr="00977EBD">
        <w:rPr>
          <w:rFonts w:ascii="Times New Roman" w:hAnsi="Times New Roman"/>
          <w:color w:val="000000"/>
          <w:sz w:val="20"/>
          <w:szCs w:val="20"/>
        </w:rPr>
        <w:t>Мойсієнкo</w:t>
      </w:r>
      <w:proofErr w:type="spellEnd"/>
      <w:r w:rsidRPr="00977EBD">
        <w:rPr>
          <w:rFonts w:ascii="Times New Roman" w:hAnsi="Times New Roman"/>
          <w:color w:val="000000"/>
          <w:sz w:val="20"/>
          <w:szCs w:val="20"/>
        </w:rPr>
        <w:t xml:space="preserve"> А</w:t>
      </w:r>
      <w:r w:rsidR="0007216E" w:rsidRPr="00977EBD">
        <w:rPr>
          <w:rFonts w:ascii="Times New Roman" w:hAnsi="Times New Roman"/>
          <w:color w:val="000000"/>
          <w:sz w:val="20"/>
          <w:szCs w:val="20"/>
        </w:rPr>
        <w:t>.</w:t>
      </w:r>
      <w:r w:rsidR="007A3EF9" w:rsidRPr="00977EBD">
        <w:rPr>
          <w:rFonts w:ascii="Times New Roman" w:hAnsi="Times New Roman"/>
          <w:color w:val="000000"/>
          <w:sz w:val="20"/>
          <w:szCs w:val="20"/>
        </w:rPr>
        <w:t>,</w:t>
      </w:r>
      <w:r w:rsidR="0007216E" w:rsidRPr="00977EBD">
        <w:rPr>
          <w:rFonts w:ascii="Times New Roman" w:hAnsi="Times New Roman"/>
          <w:color w:val="000000"/>
          <w:sz w:val="20"/>
          <w:szCs w:val="20"/>
        </w:rPr>
        <w:t xml:space="preserve"> </w:t>
      </w:r>
      <w:proofErr w:type="spellStart"/>
      <w:r w:rsidRPr="00977EBD">
        <w:rPr>
          <w:rFonts w:ascii="Times New Roman" w:hAnsi="Times New Roman"/>
          <w:color w:val="000000"/>
          <w:sz w:val="20"/>
          <w:szCs w:val="20"/>
        </w:rPr>
        <w:t>Мойсієнко</w:t>
      </w:r>
      <w:proofErr w:type="spellEnd"/>
      <w:r w:rsidRPr="00977EBD">
        <w:rPr>
          <w:rFonts w:ascii="Times New Roman" w:hAnsi="Times New Roman"/>
          <w:color w:val="000000"/>
          <w:sz w:val="20"/>
          <w:szCs w:val="20"/>
        </w:rPr>
        <w:t xml:space="preserve"> А.</w:t>
      </w:r>
      <w:r w:rsidR="007A3EF9" w:rsidRPr="00977EBD">
        <w:rPr>
          <w:rFonts w:ascii="Times New Roman" w:hAnsi="Times New Roman"/>
          <w:color w:val="000000"/>
          <w:sz w:val="20"/>
          <w:szCs w:val="20"/>
        </w:rPr>
        <w:t xml:space="preserve">, </w:t>
      </w:r>
      <w:proofErr w:type="spellStart"/>
      <w:r w:rsidRPr="00977EBD">
        <w:rPr>
          <w:rFonts w:ascii="Times New Roman" w:hAnsi="Times New Roman"/>
          <w:color w:val="000000"/>
          <w:sz w:val="20"/>
          <w:szCs w:val="20"/>
        </w:rPr>
        <w:t>Росовецький</w:t>
      </w:r>
      <w:proofErr w:type="spellEnd"/>
      <w:r w:rsidRPr="00977EBD">
        <w:rPr>
          <w:rFonts w:ascii="Times New Roman" w:hAnsi="Times New Roman"/>
          <w:color w:val="000000"/>
          <w:sz w:val="20"/>
          <w:szCs w:val="20"/>
        </w:rPr>
        <w:t xml:space="preserve"> С.</w:t>
      </w:r>
      <w:r w:rsidR="007A3EF9" w:rsidRPr="00977EBD">
        <w:rPr>
          <w:rFonts w:ascii="Times New Roman" w:hAnsi="Times New Roman"/>
          <w:color w:val="000000"/>
          <w:sz w:val="20"/>
          <w:szCs w:val="20"/>
        </w:rPr>
        <w:t xml:space="preserve">, </w:t>
      </w:r>
      <w:proofErr w:type="spellStart"/>
      <w:r w:rsidRPr="00977EBD">
        <w:rPr>
          <w:rFonts w:ascii="Times New Roman" w:hAnsi="Times New Roman"/>
          <w:color w:val="000000"/>
          <w:sz w:val="20"/>
          <w:szCs w:val="20"/>
        </w:rPr>
        <w:t>Семенюк</w:t>
      </w:r>
      <w:proofErr w:type="spellEnd"/>
      <w:r w:rsidRPr="00977EBD">
        <w:rPr>
          <w:rFonts w:ascii="Times New Roman" w:hAnsi="Times New Roman"/>
          <w:color w:val="000000"/>
          <w:sz w:val="20"/>
          <w:szCs w:val="20"/>
        </w:rPr>
        <w:t xml:space="preserve"> Г.</w:t>
      </w:r>
      <w:r w:rsidR="007A3EF9" w:rsidRPr="00977EBD">
        <w:rPr>
          <w:rFonts w:ascii="Times New Roman" w:hAnsi="Times New Roman"/>
          <w:color w:val="000000"/>
          <w:sz w:val="20"/>
          <w:szCs w:val="20"/>
        </w:rPr>
        <w:t xml:space="preserve">, </w:t>
      </w:r>
      <w:proofErr w:type="spellStart"/>
      <w:r w:rsidRPr="00977EBD">
        <w:rPr>
          <w:rFonts w:ascii="Times New Roman" w:hAnsi="Times New Roman"/>
          <w:color w:val="000000"/>
          <w:sz w:val="20"/>
          <w:szCs w:val="20"/>
        </w:rPr>
        <w:t>Семенюк</w:t>
      </w:r>
      <w:proofErr w:type="spellEnd"/>
      <w:r w:rsidRPr="00977EBD">
        <w:rPr>
          <w:rFonts w:ascii="Times New Roman" w:hAnsi="Times New Roman"/>
          <w:color w:val="000000"/>
          <w:sz w:val="20"/>
          <w:szCs w:val="20"/>
        </w:rPr>
        <w:t xml:space="preserve"> Г</w:t>
      </w:r>
      <w:r w:rsidR="0007216E" w:rsidRPr="00977EBD">
        <w:rPr>
          <w:rFonts w:ascii="Times New Roman" w:hAnsi="Times New Roman"/>
          <w:color w:val="000000"/>
          <w:sz w:val="20"/>
          <w:szCs w:val="20"/>
        </w:rPr>
        <w:t>.</w:t>
      </w:r>
      <w:r w:rsidR="00AD412A" w:rsidRPr="00977EBD">
        <w:rPr>
          <w:rFonts w:ascii="Times New Roman" w:hAnsi="Times New Roman"/>
          <w:color w:val="000000"/>
          <w:sz w:val="20"/>
          <w:szCs w:val="20"/>
        </w:rPr>
        <w:t xml:space="preserve">, </w:t>
      </w:r>
      <w:proofErr w:type="spellStart"/>
      <w:r w:rsidRPr="00977EBD">
        <w:rPr>
          <w:rFonts w:ascii="Times New Roman" w:hAnsi="Times New Roman"/>
          <w:color w:val="000000"/>
          <w:sz w:val="20"/>
          <w:szCs w:val="20"/>
        </w:rPr>
        <w:t>Шевченко</w:t>
      </w:r>
      <w:proofErr w:type="spellEnd"/>
      <w:r w:rsidRPr="00977EBD">
        <w:rPr>
          <w:rFonts w:ascii="Times New Roman" w:hAnsi="Times New Roman"/>
          <w:color w:val="000000"/>
          <w:sz w:val="20"/>
          <w:szCs w:val="20"/>
        </w:rPr>
        <w:t xml:space="preserve"> Л.</w:t>
      </w:r>
      <w:r w:rsidR="007A3EF9" w:rsidRPr="00977EBD">
        <w:rPr>
          <w:rFonts w:ascii="Times New Roman" w:hAnsi="Times New Roman"/>
          <w:color w:val="000000"/>
          <w:sz w:val="20"/>
          <w:szCs w:val="20"/>
        </w:rPr>
        <w:t xml:space="preserve">, </w:t>
      </w:r>
      <w:proofErr w:type="spellStart"/>
      <w:r w:rsidRPr="00977EBD">
        <w:rPr>
          <w:rFonts w:ascii="Times New Roman" w:hAnsi="Times New Roman"/>
          <w:color w:val="000000"/>
          <w:sz w:val="20"/>
          <w:szCs w:val="20"/>
        </w:rPr>
        <w:t>Штонь</w:t>
      </w:r>
      <w:proofErr w:type="spellEnd"/>
      <w:r w:rsidRPr="00977EBD">
        <w:rPr>
          <w:rFonts w:ascii="Times New Roman" w:hAnsi="Times New Roman"/>
          <w:color w:val="000000"/>
          <w:sz w:val="20"/>
          <w:szCs w:val="20"/>
        </w:rPr>
        <w:t xml:space="preserve"> Г.</w:t>
      </w:r>
    </w:p>
    <w:p w14:paraId="41E7A68B" w14:textId="02B07320" w:rsidR="00597A58" w:rsidRPr="00977EBD" w:rsidRDefault="00597A58" w:rsidP="000F3A37">
      <w:pPr>
        <w:spacing w:after="0" w:line="360" w:lineRule="auto"/>
        <w:ind w:left="851"/>
        <w:jc w:val="both"/>
        <w:rPr>
          <w:rFonts w:ascii="Times New Roman" w:hAnsi="Times New Roman" w:cs="Times New Roman"/>
          <w:color w:val="000000" w:themeColor="text1"/>
          <w:sz w:val="20"/>
          <w:szCs w:val="20"/>
        </w:rPr>
      </w:pPr>
      <w:r w:rsidRPr="00977EBD">
        <w:rPr>
          <w:rFonts w:ascii="Times New Roman" w:hAnsi="Times New Roman" w:cs="Times New Roman"/>
          <w:sz w:val="20"/>
          <w:szCs w:val="20"/>
        </w:rPr>
        <w:t>Publikacje:</w:t>
      </w:r>
      <w:r w:rsidR="00DE2A81">
        <w:rPr>
          <w:rFonts w:ascii="Times New Roman" w:hAnsi="Times New Roman" w:cs="Times New Roman"/>
          <w:sz w:val="20"/>
          <w:szCs w:val="20"/>
        </w:rPr>
        <w:t xml:space="preserve"> </w:t>
      </w:r>
      <w:r w:rsidRPr="00977EBD">
        <w:rPr>
          <w:rFonts w:ascii="Times New Roman" w:hAnsi="Times New Roman" w:cs="Times New Roman"/>
          <w:sz w:val="20"/>
          <w:szCs w:val="20"/>
        </w:rPr>
        <w:t xml:space="preserve">Od 1999 – </w:t>
      </w:r>
      <w:proofErr w:type="spellStart"/>
      <w:r w:rsidRPr="00977EBD">
        <w:rPr>
          <w:rFonts w:ascii="Times New Roman" w:hAnsi="Times New Roman" w:cs="Times New Roman"/>
          <w:i/>
          <w:iCs/>
          <w:sz w:val="20"/>
          <w:szCs w:val="20"/>
        </w:rPr>
        <w:t>Київські</w:t>
      </w:r>
      <w:proofErr w:type="spellEnd"/>
      <w:r w:rsidRPr="00977EBD">
        <w:rPr>
          <w:rFonts w:ascii="Times New Roman" w:hAnsi="Times New Roman" w:cs="Times New Roman"/>
          <w:i/>
          <w:iCs/>
          <w:sz w:val="20"/>
          <w:szCs w:val="20"/>
        </w:rPr>
        <w:t xml:space="preserve"> </w:t>
      </w:r>
      <w:proofErr w:type="spellStart"/>
      <w:r w:rsidRPr="00977EBD">
        <w:rPr>
          <w:rFonts w:ascii="Times New Roman" w:hAnsi="Times New Roman" w:cs="Times New Roman"/>
          <w:i/>
          <w:iCs/>
          <w:sz w:val="20"/>
          <w:szCs w:val="20"/>
        </w:rPr>
        <w:t>полоністичні</w:t>
      </w:r>
      <w:proofErr w:type="spellEnd"/>
      <w:r w:rsidRPr="00977EBD">
        <w:rPr>
          <w:rFonts w:ascii="Times New Roman" w:hAnsi="Times New Roman" w:cs="Times New Roman"/>
          <w:i/>
          <w:iCs/>
          <w:sz w:val="20"/>
          <w:szCs w:val="20"/>
        </w:rPr>
        <w:t xml:space="preserve"> </w:t>
      </w:r>
      <w:proofErr w:type="spellStart"/>
      <w:r w:rsidRPr="00977EBD">
        <w:rPr>
          <w:rFonts w:ascii="Times New Roman" w:hAnsi="Times New Roman" w:cs="Times New Roman"/>
          <w:i/>
          <w:iCs/>
          <w:sz w:val="20"/>
          <w:szCs w:val="20"/>
        </w:rPr>
        <w:t>сту</w:t>
      </w:r>
      <w:r w:rsidRPr="00977EBD">
        <w:rPr>
          <w:rFonts w:ascii="Times New Roman" w:hAnsi="Times New Roman" w:cs="Times New Roman"/>
          <w:i/>
          <w:iCs/>
          <w:sz w:val="20"/>
          <w:szCs w:val="20"/>
        </w:rPr>
        <w:softHyphen/>
        <w:t>дії</w:t>
      </w:r>
      <w:proofErr w:type="spellEnd"/>
      <w:r w:rsidRPr="00977EBD">
        <w:rPr>
          <w:rFonts w:ascii="Times New Roman" w:hAnsi="Times New Roman" w:cs="Times New Roman"/>
          <w:sz w:val="20"/>
          <w:szCs w:val="20"/>
        </w:rPr>
        <w:t>, ostatnia edycja: 36. w roku 2020 (37. w druku)</w:t>
      </w:r>
      <w:r w:rsidR="00C43C1D" w:rsidRPr="00977EBD">
        <w:rPr>
          <w:rFonts w:ascii="Times New Roman" w:hAnsi="Times New Roman" w:cs="Times New Roman"/>
          <w:sz w:val="20"/>
          <w:szCs w:val="20"/>
        </w:rPr>
        <w:t>; o</w:t>
      </w:r>
      <w:r w:rsidRPr="00977EBD">
        <w:rPr>
          <w:rFonts w:ascii="Times New Roman" w:hAnsi="Times New Roman" w:cs="Times New Roman"/>
          <w:sz w:val="20"/>
          <w:szCs w:val="20"/>
        </w:rPr>
        <w:t>d 1999 – dwujęzyczne wydania tekstów literatury polskiej.</w:t>
      </w:r>
    </w:p>
    <w:p w14:paraId="02EC026C" w14:textId="23C8E779" w:rsidR="009C3480" w:rsidRPr="00BE55CE" w:rsidRDefault="001B0CDF" w:rsidP="00663E57">
      <w:pPr>
        <w:pStyle w:val="NormalnyWeb"/>
        <w:spacing w:before="0" w:beforeAutospacing="0" w:after="0" w:afterAutospacing="0" w:line="360" w:lineRule="auto"/>
        <w:jc w:val="both"/>
      </w:pPr>
      <w:r>
        <w:rPr>
          <w:color w:val="000000" w:themeColor="text1"/>
        </w:rPr>
        <w:t>N</w:t>
      </w:r>
      <w:r w:rsidR="007C3E7C" w:rsidRPr="00E80BF0">
        <w:rPr>
          <w:color w:val="000000" w:themeColor="text1"/>
        </w:rPr>
        <w:t>a Ukrainie powstało szereg publikacji na temat poszczególnych polonistyk</w:t>
      </w:r>
      <w:r w:rsidR="00957C47">
        <w:rPr>
          <w:color w:val="000000" w:themeColor="text1"/>
        </w:rPr>
        <w:t xml:space="preserve"> </w:t>
      </w:r>
      <w:r w:rsidR="00663E57">
        <w:rPr>
          <w:color w:val="000000" w:themeColor="text1"/>
        </w:rPr>
        <w:t>(</w:t>
      </w:r>
      <w:r w:rsidR="00957C47">
        <w:rPr>
          <w:color w:val="000000" w:themeColor="text1"/>
        </w:rPr>
        <w:t xml:space="preserve">np. </w:t>
      </w:r>
      <w:proofErr w:type="spellStart"/>
      <w:r w:rsidR="00957C47">
        <w:t>Черниш</w:t>
      </w:r>
      <w:proofErr w:type="spellEnd"/>
      <w:r w:rsidR="00957C47">
        <w:t xml:space="preserve"> 20</w:t>
      </w:r>
      <w:r w:rsidR="00EA1634">
        <w:t>11</w:t>
      </w:r>
      <w:r w:rsidR="002409B6">
        <w:t xml:space="preserve">, </w:t>
      </w:r>
      <w:r w:rsidR="00E16053">
        <w:t xml:space="preserve">Krawczuk 2013, </w:t>
      </w:r>
      <w:r w:rsidR="002409B6">
        <w:t>2015</w:t>
      </w:r>
      <w:r w:rsidR="00E16053">
        <w:t>, 2022</w:t>
      </w:r>
      <w:r w:rsidR="00663E57">
        <w:t>)</w:t>
      </w:r>
      <w:r w:rsidR="009C3480">
        <w:t xml:space="preserve"> i polonistyk w ogóle (np. Kowalewski 2016). </w:t>
      </w:r>
      <w:r w:rsidR="00C64D56">
        <w:t>W</w:t>
      </w:r>
      <w:r w:rsidR="00C64D56" w:rsidRPr="00E80BF0">
        <w:t xml:space="preserve"> 2007 roku w Kijowie miała miejsce międzynarodowa sesja naukowa </w:t>
      </w:r>
      <w:r w:rsidR="00C64D56" w:rsidRPr="00350EF4">
        <w:rPr>
          <w:i/>
          <w:iCs/>
        </w:rPr>
        <w:t>Europejski wymiar polonistyki ukraińskiej</w:t>
      </w:r>
      <w:r w:rsidR="00C64D56">
        <w:t xml:space="preserve">, w 2016 roku we Lwowie konferencja </w:t>
      </w:r>
      <w:r w:rsidR="00C64D56" w:rsidRPr="00350EF4">
        <w:rPr>
          <w:rFonts w:cstheme="minorHAnsi"/>
          <w:i/>
          <w:iCs/>
        </w:rPr>
        <w:t xml:space="preserve">Polonistyka w XXI wieku: między lokalnym </w:t>
      </w:r>
      <w:r w:rsidR="00C64D56" w:rsidRPr="00350EF4">
        <w:rPr>
          <w:rFonts w:cstheme="minorHAnsi"/>
          <w:i/>
          <w:iCs/>
        </w:rPr>
        <w:lastRenderedPageBreak/>
        <w:t>i globalnym</w:t>
      </w:r>
      <w:r w:rsidR="00C64D56">
        <w:rPr>
          <w:rFonts w:cstheme="minorHAnsi"/>
        </w:rPr>
        <w:t xml:space="preserve">. </w:t>
      </w:r>
      <w:r w:rsidR="009C3480">
        <w:t>Poloniści ukraińscy przedstawiali też swoje ośrodki w Polsce</w:t>
      </w:r>
      <w:r w:rsidR="008E6A3A">
        <w:t xml:space="preserve">: </w:t>
      </w:r>
      <w:r w:rsidR="00C64D56">
        <w:t xml:space="preserve">m.in. </w:t>
      </w:r>
      <w:r w:rsidR="008E6A3A">
        <w:t xml:space="preserve">w specjalnym numerze </w:t>
      </w:r>
      <w:r w:rsidR="00C64D56">
        <w:t>„</w:t>
      </w:r>
      <w:proofErr w:type="spellStart"/>
      <w:r w:rsidR="00C64D56">
        <w:t>Postscriptup</w:t>
      </w:r>
      <w:proofErr w:type="spellEnd"/>
      <w:r w:rsidR="00C64D56">
        <w:t xml:space="preserve"> Polonistycznego” (1/2009),</w:t>
      </w:r>
      <w:r w:rsidR="009C3480">
        <w:t xml:space="preserve"> na wielu konferencjach</w:t>
      </w:r>
      <w:r w:rsidR="00BE55CE">
        <w:t xml:space="preserve"> – w ramach kolejnych kongresów polonistycznych</w:t>
      </w:r>
      <w:r w:rsidR="009C3480">
        <w:t xml:space="preserve">, </w:t>
      </w:r>
      <w:r w:rsidR="00BE55CE">
        <w:t xml:space="preserve">jak </w:t>
      </w:r>
      <w:r w:rsidR="009C3480">
        <w:t xml:space="preserve">też </w:t>
      </w:r>
      <w:r w:rsidR="00BE55CE">
        <w:t xml:space="preserve">na </w:t>
      </w:r>
      <w:r w:rsidR="00D0685B">
        <w:t xml:space="preserve">tych mniej znanych, </w:t>
      </w:r>
      <w:r w:rsidR="009C3480">
        <w:t xml:space="preserve">jak np. na konferencji </w:t>
      </w:r>
      <w:r w:rsidR="00D0685B">
        <w:rPr>
          <w:i/>
          <w:iCs/>
        </w:rPr>
        <w:t xml:space="preserve">Polonistyka za granicą. Tradycje i perspektywy </w:t>
      </w:r>
      <w:r w:rsidR="00D0685B">
        <w:t>(</w:t>
      </w:r>
      <w:r w:rsidR="008E6A3A">
        <w:t>Białystok 2011)</w:t>
      </w:r>
      <w:r w:rsidR="00350EF4">
        <w:t xml:space="preserve">, </w:t>
      </w:r>
      <w:r w:rsidR="00D0685B">
        <w:rPr>
          <w:i/>
          <w:iCs/>
        </w:rPr>
        <w:t xml:space="preserve">Polonistyka w Europie. Kierunki i perspektywy rozwoju </w:t>
      </w:r>
      <w:r w:rsidR="00D0685B">
        <w:t>(Rzeszów 2012)</w:t>
      </w:r>
      <w:r w:rsidR="00350EF4">
        <w:t xml:space="preserve"> czy </w:t>
      </w:r>
      <w:r w:rsidR="00350EF4">
        <w:rPr>
          <w:i/>
          <w:iCs/>
        </w:rPr>
        <w:t xml:space="preserve">Przeszłość i teraźniejszość edukacji na Kresach </w:t>
      </w:r>
      <w:r w:rsidR="00350EF4">
        <w:t>(Wrocław 2012)</w:t>
      </w:r>
      <w:r w:rsidR="008E6A3A">
        <w:t xml:space="preserve">. </w:t>
      </w:r>
      <w:r w:rsidR="00350EF4">
        <w:t>W 2018 roku w IBL PAN zorganizowano specjalną konferencję</w:t>
      </w:r>
      <w:r w:rsidR="00BE55CE">
        <w:t xml:space="preserve"> </w:t>
      </w:r>
      <w:r w:rsidR="00BE55CE">
        <w:rPr>
          <w:i/>
          <w:iCs/>
        </w:rPr>
        <w:t>Polonistyki w Europie Środkowo-Wschodniej – teraźniejszość i perspektywy rozwoju</w:t>
      </w:r>
      <w:r w:rsidR="00BE55CE">
        <w:t xml:space="preserve">. </w:t>
      </w:r>
    </w:p>
    <w:p w14:paraId="79652EFC" w14:textId="0C67563A" w:rsidR="00B92380" w:rsidRPr="00E80BF0" w:rsidRDefault="00DF388B" w:rsidP="00663E57">
      <w:pPr>
        <w:pStyle w:val="NormalnyWeb"/>
        <w:spacing w:before="0" w:beforeAutospacing="0" w:after="0" w:afterAutospacing="0" w:line="360" w:lineRule="auto"/>
        <w:ind w:firstLine="708"/>
        <w:jc w:val="both"/>
        <w:rPr>
          <w:color w:val="000000" w:themeColor="text1"/>
        </w:rPr>
      </w:pPr>
      <w:r w:rsidRPr="00E80BF0">
        <w:rPr>
          <w:color w:val="000000" w:themeColor="text1"/>
        </w:rPr>
        <w:t xml:space="preserve">Nie da się </w:t>
      </w:r>
      <w:r w:rsidR="00BE55CE">
        <w:rPr>
          <w:color w:val="000000" w:themeColor="text1"/>
        </w:rPr>
        <w:t xml:space="preserve">zatem </w:t>
      </w:r>
      <w:r w:rsidRPr="00E80BF0">
        <w:rPr>
          <w:color w:val="000000" w:themeColor="text1"/>
        </w:rPr>
        <w:t xml:space="preserve">usprawiedliwić braków w raportach, publikacjach itp. Czy jest to </w:t>
      </w:r>
      <w:r w:rsidR="007A59AA" w:rsidRPr="00E80BF0">
        <w:rPr>
          <w:color w:val="000000" w:themeColor="text1"/>
        </w:rPr>
        <w:t>z</w:t>
      </w:r>
      <w:r w:rsidRPr="00E80BF0">
        <w:rPr>
          <w:color w:val="000000" w:themeColor="text1"/>
        </w:rPr>
        <w:t xml:space="preserve">wykłe niedbalstwo, ogólny brak orientacji </w:t>
      </w:r>
      <w:r w:rsidR="00BE23F0">
        <w:rPr>
          <w:color w:val="000000" w:themeColor="text1"/>
        </w:rPr>
        <w:t xml:space="preserve">geograficznej i językowej </w:t>
      </w:r>
      <w:r w:rsidRPr="00E80BF0">
        <w:rPr>
          <w:color w:val="000000" w:themeColor="text1"/>
        </w:rPr>
        <w:t xml:space="preserve">u osób pracujących w </w:t>
      </w:r>
      <w:r w:rsidR="00564CF5" w:rsidRPr="00E80BF0">
        <w:rPr>
          <w:color w:val="000000" w:themeColor="text1"/>
        </w:rPr>
        <w:t>różnego rodzaju projektach czy</w:t>
      </w:r>
      <w:r w:rsidRPr="00E80BF0">
        <w:rPr>
          <w:color w:val="000000" w:themeColor="text1"/>
        </w:rPr>
        <w:t xml:space="preserve"> </w:t>
      </w:r>
      <w:r w:rsidR="00564CF5" w:rsidRPr="00E80BF0">
        <w:rPr>
          <w:color w:val="000000" w:themeColor="text1"/>
        </w:rPr>
        <w:t xml:space="preserve">już </w:t>
      </w:r>
      <w:r w:rsidRPr="00E80BF0">
        <w:rPr>
          <w:color w:val="000000" w:themeColor="text1"/>
        </w:rPr>
        <w:t>zła wola</w:t>
      </w:r>
      <w:r w:rsidR="00564CF5" w:rsidRPr="00E80BF0">
        <w:rPr>
          <w:color w:val="000000" w:themeColor="text1"/>
        </w:rPr>
        <w:t xml:space="preserve">? O ile bowiem błąd, pominięcie, zaniedbanie aktualizacji danych można jakoś zrozumieć, o tyle celowe (mimo indywidualnych sugestii) pomijanie dorobku naukowego poszczególnych badaczy czy polonistów ukraińskich w ogóle zahacza o sprzeniewierzenie się etyce pracy naukowej. </w:t>
      </w:r>
      <w:r w:rsidR="000C16D5">
        <w:rPr>
          <w:color w:val="000000" w:themeColor="text1"/>
        </w:rPr>
        <w:t>P</w:t>
      </w:r>
      <w:r w:rsidR="00564CF5" w:rsidRPr="00E80BF0">
        <w:rPr>
          <w:color w:val="000000" w:themeColor="text1"/>
        </w:rPr>
        <w:t xml:space="preserve">rzykładem jest publikacja P. </w:t>
      </w:r>
      <w:proofErr w:type="spellStart"/>
      <w:r w:rsidR="00564CF5" w:rsidRPr="00E80BF0">
        <w:rPr>
          <w:color w:val="000000" w:themeColor="text1"/>
        </w:rPr>
        <w:t>Levchuka</w:t>
      </w:r>
      <w:proofErr w:type="spellEnd"/>
      <w:r w:rsidR="00564CF5" w:rsidRPr="00E80BF0">
        <w:rPr>
          <w:color w:val="000000" w:themeColor="text1"/>
        </w:rPr>
        <w:t xml:space="preserve"> </w:t>
      </w:r>
      <w:r w:rsidR="00663E57">
        <w:rPr>
          <w:color w:val="000000" w:themeColor="text1"/>
        </w:rPr>
        <w:t>(</w:t>
      </w:r>
      <w:proofErr w:type="spellStart"/>
      <w:r w:rsidR="00564CF5" w:rsidRPr="00E80BF0">
        <w:rPr>
          <w:color w:val="000000" w:themeColor="text1"/>
        </w:rPr>
        <w:t>Levchuk</w:t>
      </w:r>
      <w:proofErr w:type="spellEnd"/>
      <w:r w:rsidR="00564CF5" w:rsidRPr="00E80BF0">
        <w:rPr>
          <w:color w:val="000000" w:themeColor="text1"/>
        </w:rPr>
        <w:t xml:space="preserve"> 2020</w:t>
      </w:r>
      <w:r w:rsidR="00663E57">
        <w:rPr>
          <w:color w:val="000000" w:themeColor="text1"/>
        </w:rPr>
        <w:t>)</w:t>
      </w:r>
      <w:r w:rsidR="00564CF5" w:rsidRPr="00E80BF0">
        <w:rPr>
          <w:color w:val="000000" w:themeColor="text1"/>
        </w:rPr>
        <w:t>, który pisząc o języku polskim na Ukrainie</w:t>
      </w:r>
      <w:r w:rsidR="00C06766" w:rsidRPr="00E80BF0">
        <w:rPr>
          <w:color w:val="000000" w:themeColor="text1"/>
        </w:rPr>
        <w:t xml:space="preserve"> </w:t>
      </w:r>
      <w:r w:rsidR="002C3E11" w:rsidRPr="00E80BF0">
        <w:rPr>
          <w:color w:val="000000" w:themeColor="text1"/>
        </w:rPr>
        <w:t xml:space="preserve">(w kontekście wielojęzyczności) </w:t>
      </w:r>
      <w:r w:rsidR="00C06766" w:rsidRPr="00E80BF0">
        <w:rPr>
          <w:color w:val="000000" w:themeColor="text1"/>
        </w:rPr>
        <w:t xml:space="preserve">pomija (poza jednym nazwiskiem) dorobek wszystkich badaczy ukraińskich zajmujących się tym samym tematem. </w:t>
      </w:r>
      <w:r w:rsidR="002C3E11" w:rsidRPr="00E80BF0">
        <w:rPr>
          <w:color w:val="000000" w:themeColor="text1"/>
        </w:rPr>
        <w:t>Narracja tej książki jest taka, że na Ukrainie nic się nie bada</w:t>
      </w:r>
      <w:r w:rsidR="00733869" w:rsidRPr="00E80BF0">
        <w:rPr>
          <w:color w:val="000000" w:themeColor="text1"/>
        </w:rPr>
        <w:t xml:space="preserve">: „Współczesna sytuacja języka polskiego na Ukrainie jest skomplikowana i trudna do opisania z powodu dynamicznego jej rozwoju oraz braku kompleksowych badań w tym kraju, zwłaszcza w zakresie polszczyzny jako języka obcego i drugiego. (…) Badacze języka polskiego na Ukrainie skupiają swoją uwagę wyłącznie na języku polskim jako etnicznym.” </w:t>
      </w:r>
      <w:r w:rsidR="00663E57">
        <w:rPr>
          <w:color w:val="000000" w:themeColor="text1"/>
        </w:rPr>
        <w:t>(</w:t>
      </w:r>
      <w:r w:rsidR="00733869" w:rsidRPr="00E80BF0">
        <w:rPr>
          <w:color w:val="000000" w:themeColor="text1"/>
        </w:rPr>
        <w:t>s. 39</w:t>
      </w:r>
      <w:r w:rsidR="00663E57">
        <w:rPr>
          <w:color w:val="000000" w:themeColor="text1"/>
        </w:rPr>
        <w:t>)</w:t>
      </w:r>
      <w:r w:rsidR="00733869" w:rsidRPr="00E80BF0">
        <w:rPr>
          <w:color w:val="000000" w:themeColor="text1"/>
        </w:rPr>
        <w:t xml:space="preserve"> </w:t>
      </w:r>
      <w:r w:rsidR="003A6CA4" w:rsidRPr="00E80BF0">
        <w:rPr>
          <w:color w:val="000000" w:themeColor="text1"/>
        </w:rPr>
        <w:t>N</w:t>
      </w:r>
      <w:r w:rsidR="00AF4109" w:rsidRPr="00E80BF0">
        <w:rPr>
          <w:color w:val="000000" w:themeColor="text1"/>
        </w:rPr>
        <w:t>ieprawd</w:t>
      </w:r>
      <w:r w:rsidR="003A6CA4" w:rsidRPr="00E80BF0">
        <w:rPr>
          <w:color w:val="000000" w:themeColor="text1"/>
        </w:rPr>
        <w:t>a</w:t>
      </w:r>
      <w:r w:rsidR="00AF4109" w:rsidRPr="00E80BF0">
        <w:rPr>
          <w:color w:val="000000" w:themeColor="text1"/>
        </w:rPr>
        <w:t xml:space="preserve">. Przynajmniej czworo badaczy </w:t>
      </w:r>
      <w:r w:rsidR="00FD3110" w:rsidRPr="00E80BF0">
        <w:rPr>
          <w:color w:val="000000" w:themeColor="text1"/>
        </w:rPr>
        <w:t xml:space="preserve">zajmuje się </w:t>
      </w:r>
      <w:r w:rsidR="003A6CA4" w:rsidRPr="00E80BF0">
        <w:rPr>
          <w:color w:val="000000" w:themeColor="text1"/>
        </w:rPr>
        <w:t xml:space="preserve">współczesnym </w:t>
      </w:r>
      <w:r w:rsidR="00FD3110" w:rsidRPr="00E80BF0">
        <w:rPr>
          <w:color w:val="000000" w:themeColor="text1"/>
        </w:rPr>
        <w:t>językiem polskim, jego akwizycją</w:t>
      </w:r>
      <w:r w:rsidR="000C16D5">
        <w:rPr>
          <w:color w:val="000000" w:themeColor="text1"/>
        </w:rPr>
        <w:t xml:space="preserve"> (w edukacji)</w:t>
      </w:r>
      <w:r w:rsidR="00FD3110" w:rsidRPr="00E80BF0">
        <w:rPr>
          <w:color w:val="000000" w:themeColor="text1"/>
        </w:rPr>
        <w:t>, błędami. Powstało kilka znaczących monografii, istnieją korpusy błędów zawierające łącznie kilkanaście tysięcy jednostek. Jak można tego nie uwzględnić</w:t>
      </w:r>
      <w:r w:rsidR="000C16D5">
        <w:rPr>
          <w:color w:val="000000" w:themeColor="text1"/>
        </w:rPr>
        <w:t>, choćby w przypisie czy bibliografii</w:t>
      </w:r>
      <w:r w:rsidR="00FD3110" w:rsidRPr="00E80BF0">
        <w:rPr>
          <w:color w:val="000000" w:themeColor="text1"/>
        </w:rPr>
        <w:t>?</w:t>
      </w:r>
      <w:r w:rsidR="000C16D5">
        <w:rPr>
          <w:color w:val="000000" w:themeColor="text1"/>
        </w:rPr>
        <w:t xml:space="preserve"> </w:t>
      </w:r>
      <w:r w:rsidR="00C06766" w:rsidRPr="00E80BF0">
        <w:rPr>
          <w:color w:val="000000" w:themeColor="text1"/>
        </w:rPr>
        <w:t>Książka jest pokłosiem pracy doktorskiej autora i – co znamienne – na etapie powstawania pracy i jej recenzowania promotor i recenzenci nie uznali za stosowne interweniować</w:t>
      </w:r>
      <w:r w:rsidR="000C16D5">
        <w:rPr>
          <w:color w:val="000000" w:themeColor="text1"/>
        </w:rPr>
        <w:t xml:space="preserve">, napisali za </w:t>
      </w:r>
      <w:r w:rsidR="0065030F">
        <w:rPr>
          <w:color w:val="000000" w:themeColor="text1"/>
        </w:rPr>
        <w:t xml:space="preserve">to </w:t>
      </w:r>
      <w:r w:rsidR="000C16D5">
        <w:rPr>
          <w:color w:val="000000" w:themeColor="text1"/>
        </w:rPr>
        <w:t>pochlebne recenzje i rekomendowali doktorat do druku, co nastąpiło</w:t>
      </w:r>
      <w:r w:rsidR="00C06766" w:rsidRPr="00E80BF0">
        <w:rPr>
          <w:color w:val="000000" w:themeColor="text1"/>
        </w:rPr>
        <w:t xml:space="preserve">. </w:t>
      </w:r>
      <w:r w:rsidR="000C16D5">
        <w:rPr>
          <w:color w:val="000000" w:themeColor="text1"/>
        </w:rPr>
        <w:t>Autor n</w:t>
      </w:r>
      <w:r w:rsidR="00C06766" w:rsidRPr="00E80BF0">
        <w:rPr>
          <w:color w:val="000000" w:themeColor="text1"/>
        </w:rPr>
        <w:t xml:space="preserve">ie uznał </w:t>
      </w:r>
      <w:r w:rsidR="00ED54B6">
        <w:rPr>
          <w:color w:val="000000" w:themeColor="text1"/>
        </w:rPr>
        <w:t xml:space="preserve">zaś </w:t>
      </w:r>
      <w:r w:rsidR="00C06766" w:rsidRPr="00E80BF0">
        <w:rPr>
          <w:color w:val="000000" w:themeColor="text1"/>
        </w:rPr>
        <w:t xml:space="preserve">za stosowne dokonać uzupełnień w przygotowaniu </w:t>
      </w:r>
      <w:r w:rsidR="000C16D5">
        <w:rPr>
          <w:color w:val="000000" w:themeColor="text1"/>
        </w:rPr>
        <w:t>książki</w:t>
      </w:r>
      <w:r w:rsidR="00C06766" w:rsidRPr="00E80BF0">
        <w:rPr>
          <w:color w:val="000000" w:themeColor="text1"/>
        </w:rPr>
        <w:t xml:space="preserve">. </w:t>
      </w:r>
      <w:r w:rsidR="005110FB" w:rsidRPr="00E80BF0">
        <w:rPr>
          <w:color w:val="000000" w:themeColor="text1"/>
        </w:rPr>
        <w:t>Ile takich prac powstaje w ciągu roku</w:t>
      </w:r>
      <w:r w:rsidR="006A0615" w:rsidRPr="00E80BF0">
        <w:rPr>
          <w:color w:val="000000" w:themeColor="text1"/>
        </w:rPr>
        <w:t xml:space="preserve"> na polskich uczelniach</w:t>
      </w:r>
      <w:r w:rsidR="005110FB" w:rsidRPr="00E80BF0">
        <w:rPr>
          <w:color w:val="000000" w:themeColor="text1"/>
        </w:rPr>
        <w:t>, też prac magisterskich? Jak</w:t>
      </w:r>
      <w:r w:rsidR="006A0615" w:rsidRPr="00E80BF0">
        <w:rPr>
          <w:color w:val="000000" w:themeColor="text1"/>
        </w:rPr>
        <w:t>a</w:t>
      </w:r>
      <w:r w:rsidR="005110FB" w:rsidRPr="00E80BF0">
        <w:rPr>
          <w:color w:val="000000" w:themeColor="text1"/>
        </w:rPr>
        <w:t xml:space="preserve"> jest zatem </w:t>
      </w:r>
      <w:r w:rsidR="00CB5866">
        <w:rPr>
          <w:color w:val="000000" w:themeColor="text1"/>
        </w:rPr>
        <w:t xml:space="preserve">ich </w:t>
      </w:r>
      <w:r w:rsidR="005110FB" w:rsidRPr="00E80BF0">
        <w:rPr>
          <w:color w:val="000000" w:themeColor="text1"/>
        </w:rPr>
        <w:t xml:space="preserve">wartość naukowa i – nazwijmy to – etyczna? Kluczowe jest tu „kryterium” doboru publikacji – autor twierdzi, że </w:t>
      </w:r>
      <w:r w:rsidR="00FE28E9" w:rsidRPr="00E80BF0">
        <w:rPr>
          <w:color w:val="000000" w:themeColor="text1"/>
        </w:rPr>
        <w:t xml:space="preserve">zasadniczej dla tematyki jego pracy książki </w:t>
      </w:r>
      <w:r w:rsidR="00AB7D8E" w:rsidRPr="00E80BF0">
        <w:rPr>
          <w:color w:val="000000" w:themeColor="text1"/>
        </w:rPr>
        <w:t>„</w:t>
      </w:r>
      <w:r w:rsidR="00FE28E9" w:rsidRPr="00E80BF0">
        <w:rPr>
          <w:color w:val="000000" w:themeColor="text1"/>
        </w:rPr>
        <w:t>nie miałem przyjemności czytać, ale myślę, że to przez pandemię, gdzie mamy utrudniony przekaz między pracami, które są publikowane w Polsce, a pracami, które są publikowane na Ukrainie”</w:t>
      </w:r>
      <w:r w:rsidR="00C43C1D" w:rsidRPr="00E80BF0">
        <w:rPr>
          <w:rStyle w:val="Odwoanieprzypisudolnego"/>
          <w:color w:val="000000" w:themeColor="text1"/>
        </w:rPr>
        <w:footnoteReference w:id="12"/>
      </w:r>
      <w:r w:rsidR="00FE28E9" w:rsidRPr="00E80BF0">
        <w:rPr>
          <w:color w:val="000000" w:themeColor="text1"/>
        </w:rPr>
        <w:t xml:space="preserve">. I tu </w:t>
      </w:r>
      <w:r w:rsidR="00FE28E9" w:rsidRPr="00E80BF0">
        <w:rPr>
          <w:color w:val="000000" w:themeColor="text1"/>
        </w:rPr>
        <w:lastRenderedPageBreak/>
        <w:t xml:space="preserve">mija się z prawdą </w:t>
      </w:r>
      <w:r w:rsidR="00CF44A2" w:rsidRPr="00E80BF0">
        <w:rPr>
          <w:color w:val="000000" w:themeColor="text1"/>
        </w:rPr>
        <w:t>–</w:t>
      </w:r>
      <w:r w:rsidR="00FE28E9" w:rsidRPr="00E80BF0">
        <w:rPr>
          <w:color w:val="000000" w:themeColor="text1"/>
        </w:rPr>
        <w:t xml:space="preserve"> </w:t>
      </w:r>
      <w:r w:rsidR="00CF44A2" w:rsidRPr="00E80BF0">
        <w:rPr>
          <w:color w:val="000000" w:themeColor="text1"/>
        </w:rPr>
        <w:t xml:space="preserve">jak już wspomniałem, prace te były dostępne długo przed pandemią, znajdowały się też w </w:t>
      </w:r>
      <w:r w:rsidR="00CB5866">
        <w:rPr>
          <w:color w:val="000000" w:themeColor="text1"/>
        </w:rPr>
        <w:t xml:space="preserve">omawianej na wstępie </w:t>
      </w:r>
      <w:r w:rsidR="00EA0CC2" w:rsidRPr="00CB5866">
        <w:rPr>
          <w:i/>
          <w:iCs/>
          <w:color w:val="000000" w:themeColor="text1"/>
        </w:rPr>
        <w:t>Bibliografii</w:t>
      </w:r>
      <w:r w:rsidR="00EA0CC2" w:rsidRPr="00E80BF0">
        <w:rPr>
          <w:color w:val="000000" w:themeColor="text1"/>
        </w:rPr>
        <w:t xml:space="preserve"> oraz np. </w:t>
      </w:r>
      <w:r w:rsidR="00CF44A2" w:rsidRPr="00E80BF0">
        <w:rPr>
          <w:color w:val="000000" w:themeColor="text1"/>
        </w:rPr>
        <w:t xml:space="preserve">bibliografii wspomnianej już książki </w:t>
      </w:r>
      <w:r w:rsidR="0065030F" w:rsidRPr="00E80BF0">
        <w:rPr>
          <w:i/>
          <w:iCs/>
          <w:color w:val="000000" w:themeColor="text1"/>
        </w:rPr>
        <w:t>Język polski na Ukrainie</w:t>
      </w:r>
      <w:r w:rsidR="0065030F">
        <w:rPr>
          <w:i/>
          <w:iCs/>
          <w:color w:val="000000" w:themeColor="text1"/>
        </w:rPr>
        <w:t>…</w:t>
      </w:r>
      <w:r w:rsidR="0065030F" w:rsidRPr="00E80BF0">
        <w:rPr>
          <w:i/>
          <w:iCs/>
          <w:color w:val="000000" w:themeColor="text1"/>
        </w:rPr>
        <w:t xml:space="preserve"> </w:t>
      </w:r>
      <w:r w:rsidR="00A418F0">
        <w:rPr>
          <w:color w:val="000000" w:themeColor="text1"/>
        </w:rPr>
        <w:t>(</w:t>
      </w:r>
      <w:r w:rsidR="0065030F" w:rsidRPr="00E80BF0">
        <w:rPr>
          <w:color w:val="000000" w:themeColor="text1"/>
        </w:rPr>
        <w:t>Kowalewski 2017</w:t>
      </w:r>
      <w:r w:rsidR="00A418F0">
        <w:rPr>
          <w:color w:val="000000" w:themeColor="text1"/>
        </w:rPr>
        <w:t>)</w:t>
      </w:r>
      <w:r w:rsidR="0065030F">
        <w:rPr>
          <w:color w:val="000000" w:themeColor="text1"/>
        </w:rPr>
        <w:t xml:space="preserve">, </w:t>
      </w:r>
      <w:r w:rsidR="00EA0CC2" w:rsidRPr="00E80BF0">
        <w:rPr>
          <w:color w:val="000000" w:themeColor="text1"/>
        </w:rPr>
        <w:t>opublikowanej w Polsce i na długo przed pandemią</w:t>
      </w:r>
      <w:r w:rsidR="00CB5866">
        <w:rPr>
          <w:color w:val="000000" w:themeColor="text1"/>
        </w:rPr>
        <w:t>, dostępnej w księgarniach i bibliotekach, też uniwersyteckich</w:t>
      </w:r>
      <w:r w:rsidR="003E3C96">
        <w:rPr>
          <w:color w:val="000000" w:themeColor="text1"/>
        </w:rPr>
        <w:t xml:space="preserve"> (</w:t>
      </w:r>
      <w:r w:rsidR="00EA0CC2" w:rsidRPr="00E80BF0">
        <w:rPr>
          <w:color w:val="000000" w:themeColor="text1"/>
        </w:rPr>
        <w:t>!</w:t>
      </w:r>
      <w:r w:rsidR="003E3C96">
        <w:rPr>
          <w:color w:val="000000" w:themeColor="text1"/>
        </w:rPr>
        <w:t>)</w:t>
      </w:r>
      <w:r w:rsidR="00EA0CC2" w:rsidRPr="00E80BF0">
        <w:rPr>
          <w:color w:val="000000" w:themeColor="text1"/>
        </w:rPr>
        <w:t xml:space="preserve">, a moje sugestie dotyczące uzupełnienia doktoratu zostały wyartykułowane na długo przed publikacją książki. Poza tym </w:t>
      </w:r>
      <w:r w:rsidR="005110FB" w:rsidRPr="00E80BF0">
        <w:rPr>
          <w:color w:val="000000" w:themeColor="text1"/>
        </w:rPr>
        <w:t>poloniści zagraniczni publikują też w Polsce, a w ich publikacjach znajdują się bibliografie odsyłające do ich wcześniejszego dorobku i dorobku innych polonistów zagranicznych</w:t>
      </w:r>
      <w:r w:rsidR="00E75629">
        <w:rPr>
          <w:color w:val="000000" w:themeColor="text1"/>
        </w:rPr>
        <w:t xml:space="preserve"> – A. Krawczuk podaje, że tylko poloniści lwowscy w latach 2004-2019 opublikowali w Polsce blisko 170 artykułów </w:t>
      </w:r>
      <w:r w:rsidR="00A418F0">
        <w:rPr>
          <w:color w:val="000000" w:themeColor="text1"/>
        </w:rPr>
        <w:t>(</w:t>
      </w:r>
      <w:r w:rsidR="00E75629">
        <w:rPr>
          <w:color w:val="000000" w:themeColor="text1"/>
        </w:rPr>
        <w:t>Krawczuk 2022</w:t>
      </w:r>
      <w:r w:rsidR="00A418F0">
        <w:rPr>
          <w:color w:val="000000" w:themeColor="text1"/>
        </w:rPr>
        <w:t>)</w:t>
      </w:r>
      <w:r w:rsidR="005110FB" w:rsidRPr="00E80BF0">
        <w:rPr>
          <w:color w:val="000000" w:themeColor="text1"/>
        </w:rPr>
        <w:t xml:space="preserve">. </w:t>
      </w:r>
      <w:r w:rsidR="001E68DE" w:rsidRPr="00E80BF0">
        <w:rPr>
          <w:color w:val="000000" w:themeColor="text1"/>
        </w:rPr>
        <w:t xml:space="preserve">Nie sposób zrozumieć braku tych publikacji w różnego rodzaju katalogach, np. w zakładce Bibliografie wspomnianego już </w:t>
      </w:r>
      <w:r w:rsidR="0065030F" w:rsidRPr="00E80BF0">
        <w:t>Zesp</w:t>
      </w:r>
      <w:r w:rsidR="0065030F">
        <w:t>ołu</w:t>
      </w:r>
      <w:r w:rsidR="0065030F" w:rsidRPr="00E80BF0">
        <w:t xml:space="preserve"> Języka Polskiego poza Granicami Kraju</w:t>
      </w:r>
      <w:r w:rsidR="0065030F">
        <w:t xml:space="preserve"> są </w:t>
      </w:r>
      <w:r w:rsidR="00B92380" w:rsidRPr="00E80BF0">
        <w:rPr>
          <w:color w:val="000000" w:themeColor="text1"/>
        </w:rPr>
        <w:t>(tylko) prace pod hasłem Bibliografia bilingwizmu polsko-obcego w Polsce i poza jej granicami</w:t>
      </w:r>
      <w:r w:rsidR="0065030F">
        <w:rPr>
          <w:color w:val="000000" w:themeColor="text1"/>
        </w:rPr>
        <w:t>; n</w:t>
      </w:r>
      <w:r w:rsidR="00B92380" w:rsidRPr="00E80BF0">
        <w:rPr>
          <w:color w:val="000000" w:themeColor="text1"/>
        </w:rPr>
        <w:t>a Ukrainie powstało kilkadziesiąt prac na temat bilingwizmu polsko-ukraińskiego – dlaczego nie ma tu żadnej z nich</w:t>
      </w:r>
      <w:r w:rsidR="00AF4109" w:rsidRPr="00E80BF0">
        <w:rPr>
          <w:rStyle w:val="Odwoanieprzypisudolnego"/>
          <w:color w:val="000000" w:themeColor="text1"/>
        </w:rPr>
        <w:footnoteReference w:id="13"/>
      </w:r>
      <w:r w:rsidR="00B92380" w:rsidRPr="00E80BF0">
        <w:rPr>
          <w:color w:val="000000" w:themeColor="text1"/>
        </w:rPr>
        <w:t>?</w:t>
      </w:r>
    </w:p>
    <w:p w14:paraId="2C6515F9" w14:textId="4A4259AF" w:rsidR="00D1283F" w:rsidRPr="00E80BF0" w:rsidRDefault="006A0615" w:rsidP="00A418F0">
      <w:pPr>
        <w:spacing w:before="120" w:line="360" w:lineRule="auto"/>
        <w:ind w:firstLine="708"/>
        <w:jc w:val="both"/>
        <w:rPr>
          <w:rFonts w:ascii="Times New Roman" w:hAnsi="Times New Roman" w:cs="Times New Roman"/>
          <w:color w:val="000000" w:themeColor="text1"/>
          <w:sz w:val="24"/>
          <w:szCs w:val="24"/>
        </w:rPr>
      </w:pPr>
      <w:r w:rsidRPr="00E80BF0">
        <w:rPr>
          <w:rFonts w:ascii="Times New Roman" w:hAnsi="Times New Roman" w:cs="Times New Roman"/>
          <w:color w:val="000000" w:themeColor="text1"/>
          <w:sz w:val="24"/>
          <w:szCs w:val="24"/>
        </w:rPr>
        <w:t>Dorobek polonistów ukraińskich to też metodyka nauczania języka polskiego.</w:t>
      </w:r>
      <w:r w:rsidR="00014676" w:rsidRPr="00E80BF0">
        <w:rPr>
          <w:rFonts w:ascii="Times New Roman" w:hAnsi="Times New Roman" w:cs="Times New Roman"/>
          <w:color w:val="000000" w:themeColor="text1"/>
          <w:sz w:val="24"/>
          <w:szCs w:val="24"/>
        </w:rPr>
        <w:t xml:space="preserve"> W poszczególnych ośrodkach polonistycznych powstają podręczniki, słowniki, poradniki metodyczne</w:t>
      </w:r>
      <w:r w:rsidR="00035E1A" w:rsidRPr="00E80BF0">
        <w:rPr>
          <w:rFonts w:ascii="Times New Roman" w:hAnsi="Times New Roman" w:cs="Times New Roman"/>
          <w:color w:val="000000" w:themeColor="text1"/>
          <w:sz w:val="24"/>
          <w:szCs w:val="24"/>
        </w:rPr>
        <w:t>,</w:t>
      </w:r>
      <w:r w:rsidR="00014676" w:rsidRPr="00E80BF0">
        <w:rPr>
          <w:rFonts w:ascii="Times New Roman" w:hAnsi="Times New Roman" w:cs="Times New Roman"/>
          <w:color w:val="000000" w:themeColor="text1"/>
          <w:sz w:val="24"/>
          <w:szCs w:val="24"/>
        </w:rPr>
        <w:t xml:space="preserve"> </w:t>
      </w:r>
      <w:r w:rsidR="00035E1A" w:rsidRPr="00E80BF0">
        <w:rPr>
          <w:rFonts w:ascii="Times New Roman" w:hAnsi="Times New Roman" w:cs="Times New Roman"/>
          <w:color w:val="000000" w:themeColor="text1"/>
          <w:sz w:val="24"/>
          <w:szCs w:val="24"/>
        </w:rPr>
        <w:t xml:space="preserve">strategie nauczania, koncepcje edukacyjne, rozwijają się idee, jak choćby koncepcja kształcenia kulturowego, międzykulturowego czy ostatnio </w:t>
      </w:r>
      <w:proofErr w:type="spellStart"/>
      <w:r w:rsidR="00035E1A" w:rsidRPr="00E80BF0">
        <w:rPr>
          <w:rFonts w:ascii="Times New Roman" w:hAnsi="Times New Roman" w:cs="Times New Roman"/>
          <w:color w:val="000000" w:themeColor="text1"/>
          <w:sz w:val="24"/>
          <w:szCs w:val="24"/>
        </w:rPr>
        <w:t>mikrokursów</w:t>
      </w:r>
      <w:proofErr w:type="spellEnd"/>
      <w:r w:rsidR="00035E1A" w:rsidRPr="00E80BF0">
        <w:rPr>
          <w:rFonts w:ascii="Times New Roman" w:hAnsi="Times New Roman" w:cs="Times New Roman"/>
          <w:color w:val="000000" w:themeColor="text1"/>
          <w:sz w:val="24"/>
          <w:szCs w:val="24"/>
        </w:rPr>
        <w:t xml:space="preserve"> kulturowo-językowych. </w:t>
      </w:r>
      <w:r w:rsidR="00014676" w:rsidRPr="00E80BF0">
        <w:rPr>
          <w:rFonts w:ascii="Times New Roman" w:hAnsi="Times New Roman" w:cs="Times New Roman"/>
          <w:color w:val="000000" w:themeColor="text1"/>
          <w:sz w:val="24"/>
          <w:szCs w:val="24"/>
        </w:rPr>
        <w:t xml:space="preserve">Niektóre z nich są omawiane i oceniane też w Polsce, ich analizy są przedmiotem prac magisterskich. Na </w:t>
      </w:r>
      <w:r w:rsidR="003A6CA4" w:rsidRPr="00E80BF0">
        <w:rPr>
          <w:rFonts w:ascii="Times New Roman" w:hAnsi="Times New Roman" w:cs="Times New Roman"/>
          <w:color w:val="000000" w:themeColor="text1"/>
          <w:sz w:val="24"/>
          <w:szCs w:val="24"/>
        </w:rPr>
        <w:t xml:space="preserve">Biesiadzie Polonistycznej we Lwowie w roku 2017 odbyła się m.in. </w:t>
      </w:r>
      <w:r w:rsidR="00014676" w:rsidRPr="00E80BF0">
        <w:rPr>
          <w:rFonts w:ascii="Times New Roman" w:hAnsi="Times New Roman" w:cs="Times New Roman"/>
          <w:color w:val="000000" w:themeColor="text1"/>
          <w:sz w:val="24"/>
          <w:szCs w:val="24"/>
        </w:rPr>
        <w:t xml:space="preserve">promocji poradnika metodycznego </w:t>
      </w:r>
      <w:r w:rsidR="003A6CA4" w:rsidRPr="00E80BF0">
        <w:rPr>
          <w:rFonts w:ascii="Times New Roman" w:hAnsi="Times New Roman" w:cs="Times New Roman"/>
          <w:color w:val="000000" w:themeColor="text1"/>
          <w:sz w:val="24"/>
          <w:szCs w:val="24"/>
        </w:rPr>
        <w:t xml:space="preserve">i był wygłoszony referat nt. podręczników wydanych na Ukrainie w latach 2001-2017 </w:t>
      </w:r>
      <w:r w:rsidR="00A418F0">
        <w:rPr>
          <w:rFonts w:ascii="Times New Roman" w:hAnsi="Times New Roman" w:cs="Times New Roman"/>
          <w:color w:val="000000" w:themeColor="text1"/>
          <w:sz w:val="24"/>
          <w:szCs w:val="24"/>
        </w:rPr>
        <w:t>(</w:t>
      </w:r>
      <w:proofErr w:type="spellStart"/>
      <w:r w:rsidR="003A6CA4" w:rsidRPr="00E80BF0">
        <w:rPr>
          <w:rFonts w:ascii="Times New Roman" w:hAnsi="Times New Roman" w:cs="Times New Roman"/>
          <w:color w:val="000000" w:themeColor="text1"/>
          <w:sz w:val="24"/>
          <w:szCs w:val="24"/>
        </w:rPr>
        <w:t>Fyłypec</w:t>
      </w:r>
      <w:proofErr w:type="spellEnd"/>
      <w:r w:rsidR="003A6CA4" w:rsidRPr="00E80BF0">
        <w:rPr>
          <w:rFonts w:ascii="Times New Roman" w:hAnsi="Times New Roman" w:cs="Times New Roman"/>
          <w:color w:val="000000" w:themeColor="text1"/>
          <w:sz w:val="24"/>
          <w:szCs w:val="24"/>
        </w:rPr>
        <w:t xml:space="preserve"> 2018</w:t>
      </w:r>
      <w:r w:rsidR="00A418F0">
        <w:rPr>
          <w:rFonts w:ascii="Times New Roman" w:hAnsi="Times New Roman" w:cs="Times New Roman"/>
          <w:color w:val="000000" w:themeColor="text1"/>
          <w:sz w:val="24"/>
          <w:szCs w:val="24"/>
        </w:rPr>
        <w:t>)</w:t>
      </w:r>
      <w:r w:rsidR="003A6CA4" w:rsidRPr="00E80BF0">
        <w:rPr>
          <w:rStyle w:val="Odwoanieprzypisudolnego"/>
          <w:rFonts w:ascii="Times New Roman" w:hAnsi="Times New Roman" w:cs="Times New Roman"/>
          <w:color w:val="000000" w:themeColor="text1"/>
          <w:sz w:val="24"/>
          <w:szCs w:val="24"/>
        </w:rPr>
        <w:footnoteReference w:id="14"/>
      </w:r>
      <w:r w:rsidR="00CA50EA" w:rsidRPr="00E80BF0">
        <w:rPr>
          <w:rFonts w:ascii="Times New Roman" w:hAnsi="Times New Roman" w:cs="Times New Roman"/>
          <w:color w:val="000000" w:themeColor="text1"/>
          <w:sz w:val="24"/>
          <w:szCs w:val="24"/>
        </w:rPr>
        <w:t>. Obecnych było</w:t>
      </w:r>
      <w:r w:rsidR="00014676" w:rsidRPr="00E80BF0">
        <w:rPr>
          <w:rFonts w:ascii="Times New Roman" w:hAnsi="Times New Roman" w:cs="Times New Roman"/>
          <w:color w:val="000000" w:themeColor="text1"/>
          <w:sz w:val="24"/>
          <w:szCs w:val="24"/>
        </w:rPr>
        <w:t xml:space="preserve"> wielu gości z Polski. </w:t>
      </w:r>
      <w:r w:rsidR="007D2FF6" w:rsidRPr="00E80BF0">
        <w:rPr>
          <w:rFonts w:ascii="Times New Roman" w:hAnsi="Times New Roman" w:cs="Times New Roman"/>
          <w:color w:val="000000" w:themeColor="text1"/>
          <w:sz w:val="24"/>
          <w:szCs w:val="24"/>
        </w:rPr>
        <w:t xml:space="preserve">P. </w:t>
      </w:r>
      <w:proofErr w:type="spellStart"/>
      <w:r w:rsidR="007D2FF6" w:rsidRPr="00E80BF0">
        <w:rPr>
          <w:rFonts w:ascii="Times New Roman" w:hAnsi="Times New Roman" w:cs="Times New Roman"/>
          <w:color w:val="000000" w:themeColor="text1"/>
          <w:sz w:val="24"/>
          <w:szCs w:val="24"/>
        </w:rPr>
        <w:t>Levchuk</w:t>
      </w:r>
      <w:proofErr w:type="spellEnd"/>
      <w:r w:rsidR="007D2FF6" w:rsidRPr="00E80BF0">
        <w:rPr>
          <w:rFonts w:ascii="Times New Roman" w:hAnsi="Times New Roman" w:cs="Times New Roman"/>
          <w:color w:val="000000" w:themeColor="text1"/>
          <w:sz w:val="24"/>
          <w:szCs w:val="24"/>
        </w:rPr>
        <w:t xml:space="preserve"> pisze: </w:t>
      </w:r>
      <w:r w:rsidR="00C62EE0" w:rsidRPr="00E80BF0">
        <w:rPr>
          <w:rFonts w:ascii="Times New Roman" w:hAnsi="Times New Roman" w:cs="Times New Roman"/>
          <w:color w:val="000000" w:themeColor="text1"/>
          <w:sz w:val="24"/>
          <w:szCs w:val="24"/>
        </w:rPr>
        <w:t xml:space="preserve">„polscy </w:t>
      </w:r>
      <w:proofErr w:type="spellStart"/>
      <w:r w:rsidR="00C62EE0" w:rsidRPr="00E80BF0">
        <w:rPr>
          <w:rFonts w:ascii="Times New Roman" w:hAnsi="Times New Roman" w:cs="Times New Roman"/>
          <w:color w:val="000000" w:themeColor="text1"/>
          <w:sz w:val="24"/>
          <w:szCs w:val="24"/>
        </w:rPr>
        <w:t>glottodydaktyc</w:t>
      </w:r>
      <w:r w:rsidR="00CA50EA" w:rsidRPr="00E80BF0">
        <w:rPr>
          <w:rFonts w:ascii="Times New Roman" w:hAnsi="Times New Roman" w:cs="Times New Roman"/>
          <w:color w:val="000000" w:themeColor="text1"/>
          <w:sz w:val="24"/>
          <w:szCs w:val="24"/>
        </w:rPr>
        <w:t>y</w:t>
      </w:r>
      <w:proofErr w:type="spellEnd"/>
      <w:r w:rsidR="00C62EE0" w:rsidRPr="00E80BF0">
        <w:rPr>
          <w:rFonts w:ascii="Times New Roman" w:hAnsi="Times New Roman" w:cs="Times New Roman"/>
          <w:color w:val="000000" w:themeColor="text1"/>
          <w:sz w:val="24"/>
          <w:szCs w:val="24"/>
        </w:rPr>
        <w:t xml:space="preserve"> reagują na nową sytuację języka polskiego na Ukrainie: napisali już podręczniki dla </w:t>
      </w:r>
      <w:r w:rsidR="00246244" w:rsidRPr="00E80BF0">
        <w:rPr>
          <w:rFonts w:ascii="Times New Roman" w:hAnsi="Times New Roman" w:cs="Times New Roman"/>
          <w:color w:val="000000" w:themeColor="text1"/>
          <w:sz w:val="24"/>
          <w:szCs w:val="24"/>
        </w:rPr>
        <w:t>V i XI klasy, można się więc spodziewać kolejnych publikacji</w:t>
      </w:r>
      <w:r w:rsidR="00A418F0">
        <w:rPr>
          <w:rFonts w:ascii="Times New Roman" w:hAnsi="Times New Roman" w:cs="Times New Roman"/>
          <w:color w:val="000000" w:themeColor="text1"/>
          <w:sz w:val="24"/>
          <w:szCs w:val="24"/>
        </w:rPr>
        <w:t>.</w:t>
      </w:r>
      <w:r w:rsidR="00246244" w:rsidRPr="00E80BF0">
        <w:rPr>
          <w:rFonts w:ascii="Times New Roman" w:hAnsi="Times New Roman" w:cs="Times New Roman"/>
          <w:color w:val="000000" w:themeColor="text1"/>
          <w:sz w:val="24"/>
          <w:szCs w:val="24"/>
        </w:rPr>
        <w:t xml:space="preserve">” </w:t>
      </w:r>
      <w:r w:rsidR="00A418F0">
        <w:rPr>
          <w:rFonts w:ascii="Times New Roman" w:hAnsi="Times New Roman" w:cs="Times New Roman"/>
          <w:color w:val="000000" w:themeColor="text1"/>
          <w:sz w:val="24"/>
          <w:szCs w:val="24"/>
        </w:rPr>
        <w:t>(</w:t>
      </w:r>
      <w:proofErr w:type="spellStart"/>
      <w:r w:rsidR="007D2FF6" w:rsidRPr="00E80BF0">
        <w:rPr>
          <w:rFonts w:ascii="Times New Roman" w:hAnsi="Times New Roman" w:cs="Times New Roman"/>
          <w:color w:val="000000" w:themeColor="text1"/>
          <w:sz w:val="24"/>
          <w:szCs w:val="24"/>
        </w:rPr>
        <w:t>Levchuk</w:t>
      </w:r>
      <w:proofErr w:type="spellEnd"/>
      <w:r w:rsidR="007D2FF6" w:rsidRPr="00E80BF0">
        <w:rPr>
          <w:rFonts w:ascii="Times New Roman" w:hAnsi="Times New Roman" w:cs="Times New Roman"/>
          <w:color w:val="000000" w:themeColor="text1"/>
          <w:sz w:val="24"/>
          <w:szCs w:val="24"/>
        </w:rPr>
        <w:t xml:space="preserve"> 2020, </w:t>
      </w:r>
      <w:r w:rsidR="00246244" w:rsidRPr="00E80BF0">
        <w:rPr>
          <w:rFonts w:ascii="Times New Roman" w:hAnsi="Times New Roman" w:cs="Times New Roman"/>
          <w:color w:val="000000" w:themeColor="text1"/>
          <w:sz w:val="24"/>
          <w:szCs w:val="24"/>
        </w:rPr>
        <w:t>253/254</w:t>
      </w:r>
      <w:r w:rsidR="00A418F0">
        <w:rPr>
          <w:rFonts w:ascii="Times New Roman" w:hAnsi="Times New Roman" w:cs="Times New Roman"/>
          <w:color w:val="000000" w:themeColor="text1"/>
          <w:sz w:val="24"/>
          <w:szCs w:val="24"/>
        </w:rPr>
        <w:t>)</w:t>
      </w:r>
      <w:r w:rsidR="007D2FF6" w:rsidRPr="00E80BF0">
        <w:rPr>
          <w:rFonts w:ascii="Times New Roman" w:hAnsi="Times New Roman" w:cs="Times New Roman"/>
          <w:color w:val="000000" w:themeColor="text1"/>
          <w:sz w:val="24"/>
          <w:szCs w:val="24"/>
        </w:rPr>
        <w:t xml:space="preserve"> </w:t>
      </w:r>
      <w:r w:rsidR="00246244" w:rsidRPr="00E80BF0">
        <w:rPr>
          <w:rFonts w:ascii="Times New Roman" w:hAnsi="Times New Roman" w:cs="Times New Roman"/>
          <w:color w:val="000000" w:themeColor="text1"/>
          <w:sz w:val="24"/>
          <w:szCs w:val="24"/>
        </w:rPr>
        <w:t xml:space="preserve">Czy zatem autor uważa, że autorzy podręczników powstałych na Ukrainie </w:t>
      </w:r>
      <w:r w:rsidR="006B1B3B" w:rsidRPr="00E80BF0">
        <w:rPr>
          <w:rFonts w:ascii="Times New Roman" w:hAnsi="Times New Roman" w:cs="Times New Roman"/>
          <w:color w:val="000000" w:themeColor="text1"/>
          <w:sz w:val="24"/>
          <w:szCs w:val="24"/>
        </w:rPr>
        <w:t>i w Polsce dla Ukrainy</w:t>
      </w:r>
      <w:r w:rsidR="00C03A0E" w:rsidRPr="00E80BF0">
        <w:rPr>
          <w:rStyle w:val="Odwoanieprzypisudolnego"/>
          <w:rFonts w:ascii="Times New Roman" w:hAnsi="Times New Roman" w:cs="Times New Roman"/>
          <w:color w:val="000000" w:themeColor="text1"/>
          <w:sz w:val="24"/>
          <w:szCs w:val="24"/>
        </w:rPr>
        <w:footnoteReference w:id="15"/>
      </w:r>
      <w:r w:rsidR="006B1B3B" w:rsidRPr="00E80BF0">
        <w:rPr>
          <w:rFonts w:ascii="Times New Roman" w:hAnsi="Times New Roman" w:cs="Times New Roman"/>
          <w:color w:val="000000" w:themeColor="text1"/>
          <w:sz w:val="24"/>
          <w:szCs w:val="24"/>
        </w:rPr>
        <w:t xml:space="preserve"> </w:t>
      </w:r>
      <w:r w:rsidR="00246244" w:rsidRPr="00E80BF0">
        <w:rPr>
          <w:rFonts w:ascii="Times New Roman" w:hAnsi="Times New Roman" w:cs="Times New Roman"/>
          <w:color w:val="000000" w:themeColor="text1"/>
          <w:sz w:val="24"/>
          <w:szCs w:val="24"/>
        </w:rPr>
        <w:t xml:space="preserve">nie są glottodydaktykami? Ich podręczniki nie reagują odpowiednio na nową sytuację? </w:t>
      </w:r>
      <w:r w:rsidR="007D2FF6" w:rsidRPr="00E80BF0">
        <w:rPr>
          <w:rFonts w:ascii="Times New Roman" w:hAnsi="Times New Roman" w:cs="Times New Roman"/>
          <w:color w:val="000000" w:themeColor="text1"/>
          <w:sz w:val="24"/>
          <w:szCs w:val="24"/>
        </w:rPr>
        <w:t>Czy przemilczenie</w:t>
      </w:r>
      <w:r w:rsidR="00246244" w:rsidRPr="00E80BF0">
        <w:rPr>
          <w:rFonts w:ascii="Times New Roman" w:hAnsi="Times New Roman" w:cs="Times New Roman"/>
          <w:color w:val="000000" w:themeColor="text1"/>
          <w:sz w:val="24"/>
          <w:szCs w:val="24"/>
        </w:rPr>
        <w:t xml:space="preserve"> </w:t>
      </w:r>
      <w:r w:rsidR="007D2FF6" w:rsidRPr="00E80BF0">
        <w:rPr>
          <w:rFonts w:ascii="Times New Roman" w:hAnsi="Times New Roman" w:cs="Times New Roman"/>
          <w:color w:val="000000" w:themeColor="text1"/>
          <w:sz w:val="24"/>
          <w:szCs w:val="24"/>
        </w:rPr>
        <w:t xml:space="preserve">istnienia </w:t>
      </w:r>
      <w:r w:rsidR="006B1B3B" w:rsidRPr="00E80BF0">
        <w:rPr>
          <w:rFonts w:ascii="Times New Roman" w:hAnsi="Times New Roman" w:cs="Times New Roman"/>
          <w:color w:val="000000" w:themeColor="text1"/>
          <w:sz w:val="24"/>
          <w:szCs w:val="24"/>
        </w:rPr>
        <w:t xml:space="preserve">dorobku </w:t>
      </w:r>
      <w:r w:rsidR="00246244" w:rsidRPr="00E80BF0">
        <w:rPr>
          <w:rFonts w:ascii="Times New Roman" w:hAnsi="Times New Roman" w:cs="Times New Roman"/>
          <w:color w:val="000000" w:themeColor="text1"/>
          <w:sz w:val="24"/>
          <w:szCs w:val="24"/>
        </w:rPr>
        <w:t xml:space="preserve">powstałego przez dziesięciolecia </w:t>
      </w:r>
      <w:r w:rsidR="007D2FF6" w:rsidRPr="00E80BF0">
        <w:rPr>
          <w:rFonts w:ascii="Times New Roman" w:hAnsi="Times New Roman" w:cs="Times New Roman"/>
          <w:color w:val="000000" w:themeColor="text1"/>
          <w:sz w:val="24"/>
          <w:szCs w:val="24"/>
        </w:rPr>
        <w:t xml:space="preserve">jest wyrazem oceny </w:t>
      </w:r>
      <w:r w:rsidR="00461209" w:rsidRPr="00E80BF0">
        <w:rPr>
          <w:rFonts w:ascii="Times New Roman" w:hAnsi="Times New Roman" w:cs="Times New Roman"/>
          <w:color w:val="000000" w:themeColor="text1"/>
          <w:sz w:val="24"/>
          <w:szCs w:val="24"/>
        </w:rPr>
        <w:t xml:space="preserve">jego </w:t>
      </w:r>
      <w:r w:rsidR="007D2FF6" w:rsidRPr="00E80BF0">
        <w:rPr>
          <w:rFonts w:ascii="Times New Roman" w:hAnsi="Times New Roman" w:cs="Times New Roman"/>
          <w:color w:val="000000" w:themeColor="text1"/>
          <w:sz w:val="24"/>
          <w:szCs w:val="24"/>
        </w:rPr>
        <w:t xml:space="preserve">jakości? Według jakich kryteriów? </w:t>
      </w:r>
      <w:r w:rsidR="00061A26" w:rsidRPr="00E80BF0">
        <w:rPr>
          <w:rFonts w:ascii="Times New Roman" w:hAnsi="Times New Roman" w:cs="Times New Roman"/>
          <w:color w:val="000000" w:themeColor="text1"/>
          <w:sz w:val="24"/>
          <w:szCs w:val="24"/>
        </w:rPr>
        <w:t>Może warto byłoby pamiętać, że na Ukrainie działa Centrum Metodyczne w Drohobyczu, a wspomniane podręczniki powstawały przy współpracy z tym Centrum?</w:t>
      </w:r>
      <w:r w:rsidR="00411A71">
        <w:rPr>
          <w:rFonts w:ascii="Times New Roman" w:hAnsi="Times New Roman" w:cs="Times New Roman"/>
          <w:color w:val="000000" w:themeColor="text1"/>
          <w:sz w:val="24"/>
          <w:szCs w:val="24"/>
        </w:rPr>
        <w:t xml:space="preserve"> </w:t>
      </w:r>
      <w:r w:rsidR="0051576C">
        <w:rPr>
          <w:rFonts w:ascii="Times New Roman" w:hAnsi="Times New Roman" w:cs="Times New Roman"/>
          <w:color w:val="000000" w:themeColor="text1"/>
          <w:sz w:val="24"/>
          <w:szCs w:val="24"/>
        </w:rPr>
        <w:t>Kolejnym</w:t>
      </w:r>
      <w:r w:rsidR="00411A71">
        <w:rPr>
          <w:rFonts w:ascii="Times New Roman" w:hAnsi="Times New Roman" w:cs="Times New Roman"/>
          <w:color w:val="000000" w:themeColor="text1"/>
          <w:sz w:val="24"/>
          <w:szCs w:val="24"/>
        </w:rPr>
        <w:t xml:space="preserve"> </w:t>
      </w:r>
      <w:r w:rsidR="00ED121A" w:rsidRPr="00E80BF0">
        <w:rPr>
          <w:rFonts w:ascii="Times New Roman" w:hAnsi="Times New Roman" w:cs="Times New Roman"/>
          <w:color w:val="000000" w:themeColor="text1"/>
          <w:sz w:val="24"/>
          <w:szCs w:val="24"/>
        </w:rPr>
        <w:t xml:space="preserve">przykładem </w:t>
      </w:r>
      <w:r w:rsidR="00EA0CC2" w:rsidRPr="00E80BF0">
        <w:rPr>
          <w:rFonts w:ascii="Times New Roman" w:hAnsi="Times New Roman" w:cs="Times New Roman"/>
          <w:color w:val="000000" w:themeColor="text1"/>
          <w:sz w:val="24"/>
          <w:szCs w:val="24"/>
        </w:rPr>
        <w:t>lekceważeni</w:t>
      </w:r>
      <w:r w:rsidR="00ED121A" w:rsidRPr="00E80BF0">
        <w:rPr>
          <w:rFonts w:ascii="Times New Roman" w:hAnsi="Times New Roman" w:cs="Times New Roman"/>
          <w:color w:val="000000" w:themeColor="text1"/>
          <w:sz w:val="24"/>
          <w:szCs w:val="24"/>
        </w:rPr>
        <w:t>a</w:t>
      </w:r>
      <w:r w:rsidR="00EA0CC2" w:rsidRPr="00E80BF0">
        <w:rPr>
          <w:rFonts w:ascii="Times New Roman" w:hAnsi="Times New Roman" w:cs="Times New Roman"/>
          <w:color w:val="000000" w:themeColor="text1"/>
          <w:sz w:val="24"/>
          <w:szCs w:val="24"/>
        </w:rPr>
        <w:t xml:space="preserve"> </w:t>
      </w:r>
      <w:r w:rsidR="00EA0CC2" w:rsidRPr="00E80BF0">
        <w:rPr>
          <w:rFonts w:ascii="Times New Roman" w:hAnsi="Times New Roman" w:cs="Times New Roman"/>
          <w:color w:val="000000" w:themeColor="text1"/>
          <w:sz w:val="24"/>
          <w:szCs w:val="24"/>
        </w:rPr>
        <w:lastRenderedPageBreak/>
        <w:t xml:space="preserve">pracy metodycznej i dydaktycznej polonistów – metodyków z Ukrainy jest </w:t>
      </w:r>
      <w:r w:rsidR="0051576C" w:rsidRPr="00E80BF0">
        <w:rPr>
          <w:rFonts w:ascii="Times New Roman" w:hAnsi="Times New Roman" w:cs="Times New Roman"/>
          <w:color w:val="000000" w:themeColor="text1"/>
          <w:sz w:val="24"/>
          <w:szCs w:val="24"/>
        </w:rPr>
        <w:t xml:space="preserve">poświęcony Ukrainie </w:t>
      </w:r>
      <w:r w:rsidR="00ED121A" w:rsidRPr="00E80BF0">
        <w:rPr>
          <w:rFonts w:ascii="Times New Roman" w:hAnsi="Times New Roman" w:cs="Times New Roman"/>
          <w:color w:val="000000" w:themeColor="text1"/>
          <w:sz w:val="24"/>
          <w:szCs w:val="24"/>
        </w:rPr>
        <w:t>numer 4</w:t>
      </w:r>
      <w:r w:rsidR="0051576C">
        <w:rPr>
          <w:rFonts w:ascii="Times New Roman" w:hAnsi="Times New Roman" w:cs="Times New Roman"/>
          <w:color w:val="000000" w:themeColor="text1"/>
          <w:sz w:val="24"/>
          <w:szCs w:val="24"/>
        </w:rPr>
        <w:t>.</w:t>
      </w:r>
      <w:r w:rsidR="00ED121A" w:rsidRPr="00E80BF0">
        <w:rPr>
          <w:rFonts w:ascii="Times New Roman" w:hAnsi="Times New Roman" w:cs="Times New Roman"/>
          <w:color w:val="000000" w:themeColor="text1"/>
          <w:sz w:val="24"/>
          <w:szCs w:val="24"/>
        </w:rPr>
        <w:t xml:space="preserve"> </w:t>
      </w:r>
      <w:r w:rsidR="0051576C">
        <w:rPr>
          <w:rFonts w:ascii="Times New Roman" w:hAnsi="Times New Roman" w:cs="Times New Roman"/>
          <w:color w:val="000000" w:themeColor="text1"/>
          <w:sz w:val="24"/>
          <w:szCs w:val="24"/>
        </w:rPr>
        <w:t>(</w:t>
      </w:r>
      <w:r w:rsidR="00ED121A" w:rsidRPr="00E80BF0">
        <w:rPr>
          <w:rFonts w:ascii="Times New Roman" w:hAnsi="Times New Roman" w:cs="Times New Roman"/>
          <w:color w:val="000000" w:themeColor="text1"/>
          <w:sz w:val="24"/>
          <w:szCs w:val="24"/>
        </w:rPr>
        <w:t>2018</w:t>
      </w:r>
      <w:r w:rsidR="0051576C">
        <w:rPr>
          <w:rFonts w:ascii="Times New Roman" w:hAnsi="Times New Roman" w:cs="Times New Roman"/>
          <w:color w:val="000000" w:themeColor="text1"/>
          <w:sz w:val="24"/>
          <w:szCs w:val="24"/>
        </w:rPr>
        <w:t>)</w:t>
      </w:r>
      <w:r w:rsidR="00ED121A" w:rsidRPr="00E80BF0">
        <w:rPr>
          <w:rFonts w:ascii="Times New Roman" w:hAnsi="Times New Roman" w:cs="Times New Roman"/>
          <w:color w:val="000000" w:themeColor="text1"/>
          <w:sz w:val="24"/>
          <w:szCs w:val="24"/>
        </w:rPr>
        <w:t xml:space="preserve"> kwartalnika „Uczymy jak uczyć”</w:t>
      </w:r>
      <w:r w:rsidR="0051576C" w:rsidRPr="00E80BF0">
        <w:rPr>
          <w:rStyle w:val="Odwoanieprzypisudolnego"/>
          <w:rFonts w:ascii="Times New Roman" w:hAnsi="Times New Roman" w:cs="Times New Roman"/>
          <w:color w:val="000000" w:themeColor="text1"/>
          <w:sz w:val="24"/>
          <w:szCs w:val="24"/>
        </w:rPr>
        <w:footnoteReference w:id="16"/>
      </w:r>
      <w:r w:rsidR="00ED121A" w:rsidRPr="00E80BF0">
        <w:rPr>
          <w:rFonts w:ascii="Times New Roman" w:hAnsi="Times New Roman" w:cs="Times New Roman"/>
          <w:color w:val="000000" w:themeColor="text1"/>
          <w:sz w:val="24"/>
          <w:szCs w:val="24"/>
        </w:rPr>
        <w:t xml:space="preserve"> wydawanego przez Stowarzyszenie „Wspólnota Polska”</w:t>
      </w:r>
      <w:r w:rsidR="0051576C">
        <w:rPr>
          <w:rFonts w:ascii="Times New Roman" w:hAnsi="Times New Roman" w:cs="Times New Roman"/>
          <w:color w:val="000000" w:themeColor="text1"/>
          <w:sz w:val="24"/>
          <w:szCs w:val="24"/>
        </w:rPr>
        <w:t>.</w:t>
      </w:r>
      <w:r w:rsidR="00ED121A" w:rsidRPr="00E80BF0">
        <w:rPr>
          <w:rFonts w:ascii="Times New Roman" w:hAnsi="Times New Roman" w:cs="Times New Roman"/>
          <w:color w:val="000000" w:themeColor="text1"/>
          <w:sz w:val="24"/>
          <w:szCs w:val="24"/>
        </w:rPr>
        <w:t xml:space="preserve"> </w:t>
      </w:r>
      <w:r w:rsidR="00C12E67" w:rsidRPr="00E80BF0">
        <w:rPr>
          <w:rFonts w:ascii="Times New Roman" w:hAnsi="Times New Roman" w:cs="Times New Roman"/>
          <w:color w:val="000000" w:themeColor="text1"/>
          <w:sz w:val="24"/>
          <w:szCs w:val="24"/>
        </w:rPr>
        <w:t>Jednak Ukrainie poświęcona jest tylko część numeru</w:t>
      </w:r>
      <w:r w:rsidR="00035E1A" w:rsidRPr="00E80BF0">
        <w:rPr>
          <w:rFonts w:ascii="Times New Roman" w:hAnsi="Times New Roman" w:cs="Times New Roman"/>
          <w:color w:val="000000" w:themeColor="text1"/>
          <w:sz w:val="24"/>
          <w:szCs w:val="24"/>
        </w:rPr>
        <w:t xml:space="preserve"> (8 stron na 68 wszystkich</w:t>
      </w:r>
      <w:r w:rsidR="0051576C">
        <w:rPr>
          <w:rFonts w:ascii="Times New Roman" w:hAnsi="Times New Roman" w:cs="Times New Roman"/>
          <w:color w:val="000000" w:themeColor="text1"/>
          <w:sz w:val="24"/>
          <w:szCs w:val="24"/>
        </w:rPr>
        <w:t>)</w:t>
      </w:r>
      <w:r w:rsidR="00C12E67" w:rsidRPr="00E80BF0">
        <w:rPr>
          <w:rFonts w:ascii="Times New Roman" w:hAnsi="Times New Roman" w:cs="Times New Roman"/>
          <w:color w:val="000000" w:themeColor="text1"/>
          <w:sz w:val="24"/>
          <w:szCs w:val="24"/>
        </w:rPr>
        <w:t xml:space="preserve">, a w tej części tylko </w:t>
      </w:r>
      <w:r w:rsidR="00BA33A2" w:rsidRPr="00E80BF0">
        <w:rPr>
          <w:rFonts w:ascii="Times New Roman" w:hAnsi="Times New Roman" w:cs="Times New Roman"/>
          <w:color w:val="000000" w:themeColor="text1"/>
          <w:sz w:val="24"/>
          <w:szCs w:val="24"/>
        </w:rPr>
        <w:t xml:space="preserve">jeden (z dwu) </w:t>
      </w:r>
      <w:r w:rsidR="00C12E67" w:rsidRPr="00E80BF0">
        <w:rPr>
          <w:rFonts w:ascii="Times New Roman" w:hAnsi="Times New Roman" w:cs="Times New Roman"/>
          <w:color w:val="000000" w:themeColor="text1"/>
          <w:sz w:val="24"/>
          <w:szCs w:val="24"/>
        </w:rPr>
        <w:t>tekst</w:t>
      </w:r>
      <w:r w:rsidR="00BA33A2" w:rsidRPr="00E80BF0">
        <w:rPr>
          <w:rFonts w:ascii="Times New Roman" w:hAnsi="Times New Roman" w:cs="Times New Roman"/>
          <w:color w:val="000000" w:themeColor="text1"/>
          <w:sz w:val="24"/>
          <w:szCs w:val="24"/>
        </w:rPr>
        <w:t>ów</w:t>
      </w:r>
      <w:r w:rsidR="00C12E67" w:rsidRPr="00E80BF0">
        <w:rPr>
          <w:rFonts w:ascii="Times New Roman" w:hAnsi="Times New Roman" w:cs="Times New Roman"/>
          <w:color w:val="000000" w:themeColor="text1"/>
          <w:sz w:val="24"/>
          <w:szCs w:val="24"/>
        </w:rPr>
        <w:t xml:space="preserve"> dotycz</w:t>
      </w:r>
      <w:r w:rsidR="00BA33A2" w:rsidRPr="00E80BF0">
        <w:rPr>
          <w:rFonts w:ascii="Times New Roman" w:hAnsi="Times New Roman" w:cs="Times New Roman"/>
          <w:color w:val="000000" w:themeColor="text1"/>
          <w:sz w:val="24"/>
          <w:szCs w:val="24"/>
        </w:rPr>
        <w:t>y</w:t>
      </w:r>
      <w:r w:rsidR="00C12E67" w:rsidRPr="00E80BF0">
        <w:rPr>
          <w:rFonts w:ascii="Times New Roman" w:hAnsi="Times New Roman" w:cs="Times New Roman"/>
          <w:color w:val="000000" w:themeColor="text1"/>
          <w:sz w:val="24"/>
          <w:szCs w:val="24"/>
        </w:rPr>
        <w:t xml:space="preserve"> nauczania, napisany </w:t>
      </w:r>
      <w:r w:rsidR="00BA33A2" w:rsidRPr="00E80BF0">
        <w:rPr>
          <w:rFonts w:ascii="Times New Roman" w:hAnsi="Times New Roman" w:cs="Times New Roman"/>
          <w:color w:val="000000" w:themeColor="text1"/>
          <w:sz w:val="24"/>
          <w:szCs w:val="24"/>
        </w:rPr>
        <w:t xml:space="preserve">przez R. </w:t>
      </w:r>
      <w:proofErr w:type="spellStart"/>
      <w:r w:rsidR="00BA33A2" w:rsidRPr="00E80BF0">
        <w:rPr>
          <w:rFonts w:ascii="Times New Roman" w:hAnsi="Times New Roman" w:cs="Times New Roman"/>
          <w:color w:val="000000" w:themeColor="text1"/>
          <w:sz w:val="24"/>
          <w:szCs w:val="24"/>
        </w:rPr>
        <w:t>Klęczańską</w:t>
      </w:r>
      <w:proofErr w:type="spellEnd"/>
      <w:r w:rsidR="00BA33A2" w:rsidRPr="00E80BF0">
        <w:rPr>
          <w:rFonts w:ascii="Times New Roman" w:hAnsi="Times New Roman" w:cs="Times New Roman"/>
          <w:color w:val="000000" w:themeColor="text1"/>
          <w:sz w:val="24"/>
          <w:szCs w:val="24"/>
        </w:rPr>
        <w:t>, nauczycielkę z Polski</w:t>
      </w:r>
      <w:r w:rsidR="00035E1A" w:rsidRPr="00E80BF0">
        <w:rPr>
          <w:rFonts w:ascii="Times New Roman" w:hAnsi="Times New Roman" w:cs="Times New Roman"/>
          <w:color w:val="000000" w:themeColor="text1"/>
          <w:sz w:val="24"/>
          <w:szCs w:val="24"/>
        </w:rPr>
        <w:t xml:space="preserve"> </w:t>
      </w:r>
      <w:r w:rsidR="00650DCA">
        <w:rPr>
          <w:rFonts w:ascii="Times New Roman" w:hAnsi="Times New Roman" w:cs="Times New Roman"/>
          <w:color w:val="000000" w:themeColor="text1"/>
          <w:sz w:val="24"/>
          <w:szCs w:val="24"/>
        </w:rPr>
        <w:t>(</w:t>
      </w:r>
      <w:proofErr w:type="spellStart"/>
      <w:r w:rsidR="00035E1A" w:rsidRPr="00E80BF0">
        <w:rPr>
          <w:rFonts w:ascii="Times New Roman" w:hAnsi="Times New Roman" w:cs="Times New Roman"/>
          <w:color w:val="000000" w:themeColor="text1"/>
          <w:sz w:val="24"/>
          <w:szCs w:val="24"/>
        </w:rPr>
        <w:t>Klęczańska</w:t>
      </w:r>
      <w:proofErr w:type="spellEnd"/>
      <w:r w:rsidR="00035E1A" w:rsidRPr="00E80BF0">
        <w:rPr>
          <w:rFonts w:ascii="Times New Roman" w:hAnsi="Times New Roman" w:cs="Times New Roman"/>
          <w:color w:val="000000" w:themeColor="text1"/>
          <w:sz w:val="24"/>
          <w:szCs w:val="24"/>
        </w:rPr>
        <w:t xml:space="preserve"> </w:t>
      </w:r>
      <w:r w:rsidR="000B0567" w:rsidRPr="00E80BF0">
        <w:rPr>
          <w:rFonts w:ascii="Times New Roman" w:hAnsi="Times New Roman" w:cs="Times New Roman"/>
          <w:color w:val="000000" w:themeColor="text1"/>
          <w:sz w:val="24"/>
          <w:szCs w:val="24"/>
        </w:rPr>
        <w:t>2018</w:t>
      </w:r>
      <w:r w:rsidR="00650DCA">
        <w:rPr>
          <w:rFonts w:ascii="Times New Roman" w:hAnsi="Times New Roman" w:cs="Times New Roman"/>
          <w:color w:val="000000" w:themeColor="text1"/>
          <w:sz w:val="24"/>
          <w:szCs w:val="24"/>
        </w:rPr>
        <w:t>)</w:t>
      </w:r>
      <w:r w:rsidR="00BA33A2" w:rsidRPr="00E80BF0">
        <w:rPr>
          <w:rStyle w:val="Odwoanieprzypisudolnego"/>
          <w:rFonts w:ascii="Times New Roman" w:hAnsi="Times New Roman" w:cs="Times New Roman"/>
          <w:color w:val="000000" w:themeColor="text1"/>
          <w:sz w:val="24"/>
          <w:szCs w:val="24"/>
        </w:rPr>
        <w:footnoteReference w:id="17"/>
      </w:r>
      <w:r w:rsidR="00650DCA">
        <w:rPr>
          <w:rFonts w:ascii="Times New Roman" w:hAnsi="Times New Roman" w:cs="Times New Roman"/>
          <w:color w:val="000000" w:themeColor="text1"/>
          <w:sz w:val="24"/>
          <w:szCs w:val="24"/>
        </w:rPr>
        <w:t>.</w:t>
      </w:r>
      <w:r w:rsidR="00BA33A2" w:rsidRPr="00E80BF0">
        <w:rPr>
          <w:rFonts w:ascii="Times New Roman" w:hAnsi="Times New Roman" w:cs="Times New Roman"/>
          <w:color w:val="000000" w:themeColor="text1"/>
          <w:sz w:val="24"/>
          <w:szCs w:val="24"/>
        </w:rPr>
        <w:t xml:space="preserve"> </w:t>
      </w:r>
      <w:r w:rsidR="00650DCA">
        <w:rPr>
          <w:rFonts w:ascii="Times New Roman" w:hAnsi="Times New Roman" w:cs="Times New Roman"/>
          <w:color w:val="000000" w:themeColor="text1"/>
          <w:sz w:val="24"/>
          <w:szCs w:val="24"/>
        </w:rPr>
        <w:t>P</w:t>
      </w:r>
      <w:r w:rsidR="00BA33A2" w:rsidRPr="00E80BF0">
        <w:rPr>
          <w:rFonts w:ascii="Times New Roman" w:hAnsi="Times New Roman" w:cs="Times New Roman"/>
          <w:color w:val="000000" w:themeColor="text1"/>
          <w:sz w:val="24"/>
          <w:szCs w:val="24"/>
        </w:rPr>
        <w:t>ozostałe artykuły dotyczą ogólnie dydaktyki, mogą więc być przydatne też na Ukraini</w:t>
      </w:r>
      <w:r w:rsidR="000B0567" w:rsidRPr="00E80BF0">
        <w:rPr>
          <w:rFonts w:ascii="Times New Roman" w:hAnsi="Times New Roman" w:cs="Times New Roman"/>
          <w:color w:val="000000" w:themeColor="text1"/>
          <w:sz w:val="24"/>
          <w:szCs w:val="24"/>
        </w:rPr>
        <w:t>e, ale – niestety – znów nie biorą pod uwagę propozycji powstałych lub rozwijanych na gruncie ukraińskim, a powinny, bo są bezpośrednio związane z tematem</w:t>
      </w:r>
      <w:r w:rsidR="000B0567" w:rsidRPr="00E80BF0">
        <w:rPr>
          <w:rStyle w:val="Odwoanieprzypisudolnego"/>
          <w:rFonts w:ascii="Times New Roman" w:hAnsi="Times New Roman" w:cs="Times New Roman"/>
          <w:color w:val="000000" w:themeColor="text1"/>
          <w:sz w:val="24"/>
          <w:szCs w:val="24"/>
        </w:rPr>
        <w:footnoteReference w:id="18"/>
      </w:r>
      <w:r w:rsidR="00650DCA">
        <w:rPr>
          <w:rFonts w:ascii="Times New Roman" w:hAnsi="Times New Roman" w:cs="Times New Roman"/>
          <w:color w:val="000000" w:themeColor="text1"/>
          <w:sz w:val="24"/>
          <w:szCs w:val="24"/>
        </w:rPr>
        <w:t>.</w:t>
      </w:r>
      <w:r w:rsidR="00411A71">
        <w:rPr>
          <w:rFonts w:ascii="Times New Roman" w:hAnsi="Times New Roman" w:cs="Times New Roman"/>
          <w:color w:val="000000" w:themeColor="text1"/>
          <w:sz w:val="24"/>
          <w:szCs w:val="24"/>
        </w:rPr>
        <w:t xml:space="preserve"> </w:t>
      </w:r>
      <w:r w:rsidR="007D2FF6" w:rsidRPr="00E80BF0">
        <w:rPr>
          <w:rFonts w:ascii="Times New Roman" w:hAnsi="Times New Roman" w:cs="Times New Roman"/>
          <w:color w:val="000000" w:themeColor="text1"/>
          <w:sz w:val="24"/>
          <w:szCs w:val="24"/>
        </w:rPr>
        <w:t xml:space="preserve">W tym miejscu chciałbym wyrazić wdzięczność prof. </w:t>
      </w:r>
      <w:r w:rsidR="00351DE9">
        <w:rPr>
          <w:rFonts w:ascii="Times New Roman" w:hAnsi="Times New Roman" w:cs="Times New Roman"/>
          <w:color w:val="000000" w:themeColor="text1"/>
          <w:sz w:val="24"/>
          <w:szCs w:val="24"/>
        </w:rPr>
        <w:t>A</w:t>
      </w:r>
      <w:r w:rsidR="00650DCA">
        <w:rPr>
          <w:rFonts w:ascii="Times New Roman" w:hAnsi="Times New Roman" w:cs="Times New Roman"/>
          <w:color w:val="000000" w:themeColor="text1"/>
          <w:sz w:val="24"/>
          <w:szCs w:val="24"/>
        </w:rPr>
        <w:t xml:space="preserve">. </w:t>
      </w:r>
      <w:r w:rsidR="007D2FF6" w:rsidRPr="00E80BF0">
        <w:rPr>
          <w:rFonts w:ascii="Times New Roman" w:hAnsi="Times New Roman" w:cs="Times New Roman"/>
          <w:color w:val="000000" w:themeColor="text1"/>
          <w:sz w:val="24"/>
          <w:szCs w:val="24"/>
        </w:rPr>
        <w:t xml:space="preserve">Dąbrowskiej za prezentację podczas </w:t>
      </w:r>
      <w:r w:rsidR="00C902AB">
        <w:rPr>
          <w:rFonts w:ascii="Times New Roman" w:hAnsi="Times New Roman" w:cs="Times New Roman"/>
          <w:color w:val="000000" w:themeColor="text1"/>
          <w:sz w:val="24"/>
          <w:szCs w:val="24"/>
        </w:rPr>
        <w:t xml:space="preserve">VII Światowego </w:t>
      </w:r>
      <w:r w:rsidR="007D2FF6" w:rsidRPr="00E80BF0">
        <w:rPr>
          <w:rFonts w:ascii="Times New Roman" w:hAnsi="Times New Roman" w:cs="Times New Roman"/>
          <w:color w:val="000000" w:themeColor="text1"/>
          <w:sz w:val="24"/>
          <w:szCs w:val="24"/>
        </w:rPr>
        <w:t xml:space="preserve">Kongresu </w:t>
      </w:r>
      <w:r w:rsidR="00C902AB">
        <w:rPr>
          <w:rFonts w:ascii="Times New Roman" w:hAnsi="Times New Roman" w:cs="Times New Roman"/>
          <w:color w:val="000000" w:themeColor="text1"/>
          <w:sz w:val="24"/>
          <w:szCs w:val="24"/>
        </w:rPr>
        <w:t xml:space="preserve">Polonistów </w:t>
      </w:r>
      <w:r w:rsidR="007D2FF6" w:rsidRPr="00E80BF0">
        <w:rPr>
          <w:rFonts w:ascii="Times New Roman" w:hAnsi="Times New Roman" w:cs="Times New Roman"/>
          <w:color w:val="000000" w:themeColor="text1"/>
          <w:sz w:val="24"/>
          <w:szCs w:val="24"/>
        </w:rPr>
        <w:t>(</w:t>
      </w:r>
      <w:r w:rsidR="00C902AB">
        <w:rPr>
          <w:rFonts w:ascii="Times New Roman" w:hAnsi="Times New Roman" w:cs="Times New Roman"/>
          <w:color w:val="000000" w:themeColor="text1"/>
          <w:sz w:val="24"/>
          <w:szCs w:val="24"/>
        </w:rPr>
        <w:t>20.10.2021</w:t>
      </w:r>
      <w:r w:rsidR="007D2FF6" w:rsidRPr="00E80BF0">
        <w:rPr>
          <w:rFonts w:ascii="Times New Roman" w:hAnsi="Times New Roman" w:cs="Times New Roman"/>
          <w:color w:val="000000" w:themeColor="text1"/>
          <w:sz w:val="24"/>
          <w:szCs w:val="24"/>
        </w:rPr>
        <w:t xml:space="preserve">), w której </w:t>
      </w:r>
      <w:r w:rsidR="009422A0">
        <w:rPr>
          <w:rFonts w:ascii="Times New Roman" w:hAnsi="Times New Roman" w:cs="Times New Roman"/>
          <w:color w:val="000000" w:themeColor="text1"/>
          <w:sz w:val="24"/>
          <w:szCs w:val="24"/>
        </w:rPr>
        <w:t xml:space="preserve">poloniści ukraińscy </w:t>
      </w:r>
      <w:r w:rsidR="007D2FF6" w:rsidRPr="00E80BF0">
        <w:rPr>
          <w:rFonts w:ascii="Times New Roman" w:hAnsi="Times New Roman" w:cs="Times New Roman"/>
          <w:color w:val="000000" w:themeColor="text1"/>
          <w:sz w:val="24"/>
          <w:szCs w:val="24"/>
        </w:rPr>
        <w:t xml:space="preserve">otrzymali prawo do istnienia. Prezentacja ta jednak wzbudziła </w:t>
      </w:r>
      <w:r w:rsidR="009422A0">
        <w:rPr>
          <w:rFonts w:ascii="Times New Roman" w:hAnsi="Times New Roman" w:cs="Times New Roman"/>
          <w:color w:val="000000" w:themeColor="text1"/>
          <w:sz w:val="24"/>
          <w:szCs w:val="24"/>
        </w:rPr>
        <w:t xml:space="preserve">moją </w:t>
      </w:r>
      <w:r w:rsidR="007D2FF6" w:rsidRPr="00E80BF0">
        <w:rPr>
          <w:rFonts w:ascii="Times New Roman" w:hAnsi="Times New Roman" w:cs="Times New Roman"/>
          <w:color w:val="000000" w:themeColor="text1"/>
          <w:sz w:val="24"/>
          <w:szCs w:val="24"/>
        </w:rPr>
        <w:t>refleksję nad ujmowaniem dorobku polonistów zagranicznych</w:t>
      </w:r>
      <w:r w:rsidR="00C902AB">
        <w:rPr>
          <w:rFonts w:ascii="Times New Roman" w:hAnsi="Times New Roman" w:cs="Times New Roman"/>
          <w:color w:val="000000" w:themeColor="text1"/>
          <w:sz w:val="24"/>
          <w:szCs w:val="24"/>
        </w:rPr>
        <w:t xml:space="preserve">, bo </w:t>
      </w:r>
      <w:r w:rsidR="007D2FF6" w:rsidRPr="00E80BF0">
        <w:rPr>
          <w:rFonts w:ascii="Times New Roman" w:hAnsi="Times New Roman" w:cs="Times New Roman"/>
          <w:color w:val="000000" w:themeColor="text1"/>
          <w:sz w:val="24"/>
          <w:szCs w:val="24"/>
        </w:rPr>
        <w:t xml:space="preserve">przecież nie można w jednym szeregu ustawiać </w:t>
      </w:r>
      <w:r w:rsidR="00886031" w:rsidRPr="00E80BF0">
        <w:rPr>
          <w:rFonts w:ascii="Times New Roman" w:hAnsi="Times New Roman" w:cs="Times New Roman"/>
          <w:color w:val="000000" w:themeColor="text1"/>
          <w:sz w:val="24"/>
          <w:szCs w:val="24"/>
        </w:rPr>
        <w:t xml:space="preserve">publikacji naukowych, popularyzatorskich i podręczników. Dziękujemy za ukazanie wielu tytułów, brakowało jednak kilku znaczących i ważniejszych, z których te zaprezentowane wynikają. Oczywiście każdy naukowiec ma prawo do własnych ocen i recenzji dorobku innych (z domniemaną możliwością polemiki), jednak jak obronić się przed nieistnieniem? </w:t>
      </w:r>
      <w:r w:rsidR="002A301B" w:rsidRPr="00E80BF0">
        <w:rPr>
          <w:rFonts w:ascii="Times New Roman" w:hAnsi="Times New Roman" w:cs="Times New Roman"/>
          <w:color w:val="000000" w:themeColor="text1"/>
          <w:sz w:val="24"/>
          <w:szCs w:val="24"/>
        </w:rPr>
        <w:t xml:space="preserve">Albo przed zawężeniem do bycia autorem zeszytu ćwiczeń? </w:t>
      </w:r>
      <w:r w:rsidR="00886031" w:rsidRPr="00E80BF0">
        <w:rPr>
          <w:rFonts w:ascii="Times New Roman" w:hAnsi="Times New Roman" w:cs="Times New Roman"/>
          <w:color w:val="000000" w:themeColor="text1"/>
          <w:sz w:val="24"/>
          <w:szCs w:val="24"/>
        </w:rPr>
        <w:t xml:space="preserve">Szczególnie, jeśli ów brak pojawia się w ważnych publikacjach podsumowujących, będących podstawą pracy dla kolejnych pokoleń </w:t>
      </w:r>
      <w:proofErr w:type="spellStart"/>
      <w:r w:rsidR="00886031" w:rsidRPr="00E80BF0">
        <w:rPr>
          <w:rFonts w:ascii="Times New Roman" w:hAnsi="Times New Roman" w:cs="Times New Roman"/>
          <w:color w:val="000000" w:themeColor="text1"/>
          <w:sz w:val="24"/>
          <w:szCs w:val="24"/>
        </w:rPr>
        <w:t>glottodydaktyków</w:t>
      </w:r>
      <w:proofErr w:type="spellEnd"/>
      <w:r w:rsidR="00886031" w:rsidRPr="00E80BF0">
        <w:rPr>
          <w:rFonts w:ascii="Times New Roman" w:hAnsi="Times New Roman" w:cs="Times New Roman"/>
          <w:color w:val="000000" w:themeColor="text1"/>
          <w:sz w:val="24"/>
          <w:szCs w:val="24"/>
        </w:rPr>
        <w:t xml:space="preserve"> polonistycznych, a pisane są przez (dla wielu) autorytety naukowe. Na przykład w książce </w:t>
      </w:r>
      <w:r w:rsidR="00D1283F" w:rsidRPr="00E80BF0">
        <w:rPr>
          <w:rFonts w:ascii="Times New Roman" w:hAnsi="Times New Roman" w:cs="Times New Roman"/>
          <w:color w:val="000000" w:themeColor="text1"/>
          <w:sz w:val="24"/>
          <w:szCs w:val="24"/>
        </w:rPr>
        <w:t xml:space="preserve">P. Gębala i </w:t>
      </w:r>
      <w:r w:rsidR="00886031" w:rsidRPr="00E80BF0">
        <w:rPr>
          <w:rFonts w:ascii="Times New Roman" w:hAnsi="Times New Roman" w:cs="Times New Roman"/>
          <w:color w:val="000000" w:themeColor="text1"/>
          <w:sz w:val="24"/>
          <w:szCs w:val="24"/>
        </w:rPr>
        <w:t>W. Miodunki</w:t>
      </w:r>
      <w:r w:rsidR="00D1283F" w:rsidRPr="00E80BF0">
        <w:rPr>
          <w:rFonts w:ascii="Times New Roman" w:hAnsi="Times New Roman" w:cs="Times New Roman"/>
          <w:color w:val="000000" w:themeColor="text1"/>
          <w:sz w:val="24"/>
          <w:szCs w:val="24"/>
        </w:rPr>
        <w:t xml:space="preserve"> </w:t>
      </w:r>
      <w:r w:rsidR="00650DCA">
        <w:rPr>
          <w:rFonts w:ascii="Times New Roman" w:hAnsi="Times New Roman" w:cs="Times New Roman"/>
          <w:color w:val="000000" w:themeColor="text1"/>
          <w:sz w:val="24"/>
          <w:szCs w:val="24"/>
        </w:rPr>
        <w:t>(</w:t>
      </w:r>
      <w:r w:rsidR="00B74D5D" w:rsidRPr="00E80BF0">
        <w:rPr>
          <w:rFonts w:ascii="Times New Roman" w:hAnsi="Times New Roman" w:cs="Times New Roman"/>
          <w:color w:val="000000" w:themeColor="text1"/>
          <w:sz w:val="24"/>
          <w:szCs w:val="24"/>
        </w:rPr>
        <w:t>Gębal, Miodunka 2020, 189</w:t>
      </w:r>
      <w:r w:rsidR="00650DCA">
        <w:rPr>
          <w:rFonts w:ascii="Times New Roman" w:hAnsi="Times New Roman" w:cs="Times New Roman"/>
          <w:color w:val="000000" w:themeColor="text1"/>
          <w:sz w:val="24"/>
          <w:szCs w:val="24"/>
        </w:rPr>
        <w:t>)</w:t>
      </w:r>
      <w:r w:rsidR="00B74D5D" w:rsidRPr="00E80BF0">
        <w:rPr>
          <w:rFonts w:ascii="Times New Roman" w:hAnsi="Times New Roman" w:cs="Times New Roman"/>
          <w:color w:val="000000" w:themeColor="text1"/>
          <w:sz w:val="24"/>
          <w:szCs w:val="24"/>
        </w:rPr>
        <w:t xml:space="preserve"> </w:t>
      </w:r>
      <w:r w:rsidR="00D405EB">
        <w:rPr>
          <w:rFonts w:ascii="Times New Roman" w:hAnsi="Times New Roman" w:cs="Times New Roman"/>
          <w:color w:val="000000" w:themeColor="text1"/>
          <w:sz w:val="24"/>
          <w:szCs w:val="24"/>
        </w:rPr>
        <w:t xml:space="preserve">przeczytamy </w:t>
      </w:r>
      <w:r w:rsidR="00D1283F" w:rsidRPr="00E80BF0">
        <w:rPr>
          <w:rFonts w:ascii="Times New Roman" w:hAnsi="Times New Roman" w:cs="Times New Roman"/>
          <w:color w:val="000000" w:themeColor="text1"/>
          <w:sz w:val="24"/>
          <w:szCs w:val="24"/>
        </w:rPr>
        <w:t xml:space="preserve">informację, w czyich opracowaniach znajdziemy „refleksje i badania skupione na edukacji międzykulturowej” </w:t>
      </w:r>
      <w:r w:rsidR="00B74D5D" w:rsidRPr="00E80BF0">
        <w:rPr>
          <w:rFonts w:ascii="Times New Roman" w:hAnsi="Times New Roman" w:cs="Times New Roman"/>
          <w:color w:val="000000" w:themeColor="text1"/>
          <w:sz w:val="24"/>
          <w:szCs w:val="24"/>
        </w:rPr>
        <w:t>–</w:t>
      </w:r>
      <w:r w:rsidR="00D1283F" w:rsidRPr="00E80BF0">
        <w:rPr>
          <w:rFonts w:ascii="Times New Roman" w:hAnsi="Times New Roman" w:cs="Times New Roman"/>
          <w:color w:val="000000" w:themeColor="text1"/>
          <w:sz w:val="24"/>
          <w:szCs w:val="24"/>
        </w:rPr>
        <w:t xml:space="preserve"> </w:t>
      </w:r>
      <w:r w:rsidR="00B74D5D" w:rsidRPr="00E80BF0">
        <w:rPr>
          <w:rFonts w:ascii="Times New Roman" w:hAnsi="Times New Roman" w:cs="Times New Roman"/>
          <w:color w:val="000000" w:themeColor="text1"/>
          <w:sz w:val="24"/>
          <w:szCs w:val="24"/>
        </w:rPr>
        <w:t>wyliczonych tu jest 11 nazwisk polonistów z Polski, tylko</w:t>
      </w:r>
      <w:r w:rsidR="00A712F9" w:rsidRPr="00E80BF0">
        <w:rPr>
          <w:rFonts w:ascii="Times New Roman" w:hAnsi="Times New Roman" w:cs="Times New Roman"/>
          <w:color w:val="000000" w:themeColor="text1"/>
          <w:sz w:val="24"/>
          <w:szCs w:val="24"/>
        </w:rPr>
        <w:t xml:space="preserve"> z Polski</w:t>
      </w:r>
      <w:r w:rsidR="00B74D5D" w:rsidRPr="00E80BF0">
        <w:rPr>
          <w:rFonts w:ascii="Times New Roman" w:hAnsi="Times New Roman" w:cs="Times New Roman"/>
          <w:color w:val="000000" w:themeColor="text1"/>
          <w:sz w:val="24"/>
          <w:szCs w:val="24"/>
        </w:rPr>
        <w:t xml:space="preserve">. </w:t>
      </w:r>
      <w:r w:rsidR="00A712F9" w:rsidRPr="00E80BF0">
        <w:rPr>
          <w:rFonts w:ascii="Times New Roman" w:hAnsi="Times New Roman" w:cs="Times New Roman"/>
          <w:color w:val="000000" w:themeColor="text1"/>
          <w:sz w:val="24"/>
          <w:szCs w:val="24"/>
        </w:rPr>
        <w:t>Autorzy są niekonsekwentni, bo 10</w:t>
      </w:r>
      <w:r w:rsidR="00291663" w:rsidRPr="00E80BF0">
        <w:rPr>
          <w:rFonts w:ascii="Times New Roman" w:hAnsi="Times New Roman" w:cs="Times New Roman"/>
          <w:color w:val="000000" w:themeColor="text1"/>
          <w:sz w:val="24"/>
          <w:szCs w:val="24"/>
        </w:rPr>
        <w:t>4</w:t>
      </w:r>
      <w:r w:rsidR="00A712F9" w:rsidRPr="00E80BF0">
        <w:rPr>
          <w:rFonts w:ascii="Times New Roman" w:hAnsi="Times New Roman" w:cs="Times New Roman"/>
          <w:color w:val="000000" w:themeColor="text1"/>
          <w:sz w:val="24"/>
          <w:szCs w:val="24"/>
        </w:rPr>
        <w:t xml:space="preserve"> stron</w:t>
      </w:r>
      <w:r w:rsidR="00291663" w:rsidRPr="00E80BF0">
        <w:rPr>
          <w:rFonts w:ascii="Times New Roman" w:hAnsi="Times New Roman" w:cs="Times New Roman"/>
          <w:color w:val="000000" w:themeColor="text1"/>
          <w:sz w:val="24"/>
          <w:szCs w:val="24"/>
        </w:rPr>
        <w:t>y</w:t>
      </w:r>
      <w:r w:rsidR="00A712F9" w:rsidRPr="00E80BF0">
        <w:rPr>
          <w:rFonts w:ascii="Times New Roman" w:hAnsi="Times New Roman" w:cs="Times New Roman"/>
          <w:color w:val="000000" w:themeColor="text1"/>
          <w:sz w:val="24"/>
          <w:szCs w:val="24"/>
        </w:rPr>
        <w:t xml:space="preserve"> wcześniej zauważają, że „wiodącym ośrodkiem kształcenia nauczających polszczyzny u naszego sąsiada jest uniwersytet we Lwowie” </w:t>
      </w:r>
      <w:r w:rsidR="00650DCA">
        <w:rPr>
          <w:rFonts w:ascii="Times New Roman" w:hAnsi="Times New Roman" w:cs="Times New Roman"/>
          <w:color w:val="000000" w:themeColor="text1"/>
          <w:sz w:val="24"/>
          <w:szCs w:val="24"/>
        </w:rPr>
        <w:t>(</w:t>
      </w:r>
      <w:r w:rsidR="00A712F9" w:rsidRPr="00E80BF0">
        <w:rPr>
          <w:rFonts w:ascii="Times New Roman" w:hAnsi="Times New Roman" w:cs="Times New Roman"/>
          <w:color w:val="000000" w:themeColor="text1"/>
          <w:sz w:val="24"/>
          <w:szCs w:val="24"/>
        </w:rPr>
        <w:t>Gębal, Miodunka 2020, 85</w:t>
      </w:r>
      <w:r w:rsidR="00650DCA">
        <w:rPr>
          <w:rFonts w:ascii="Times New Roman" w:hAnsi="Times New Roman" w:cs="Times New Roman"/>
          <w:color w:val="000000" w:themeColor="text1"/>
          <w:sz w:val="24"/>
          <w:szCs w:val="24"/>
        </w:rPr>
        <w:t>)</w:t>
      </w:r>
      <w:r w:rsidR="00A712F9" w:rsidRPr="00E80BF0">
        <w:rPr>
          <w:rFonts w:ascii="Times New Roman" w:hAnsi="Times New Roman" w:cs="Times New Roman"/>
          <w:color w:val="000000" w:themeColor="text1"/>
          <w:sz w:val="24"/>
          <w:szCs w:val="24"/>
        </w:rPr>
        <w:t xml:space="preserve"> – czy sądzą zatem, że to kształcenie nie obejmuje kwestii międzykulturowych? Obejmuje – od wielu lat</w:t>
      </w:r>
      <w:r w:rsidR="002A301B" w:rsidRPr="00E80BF0">
        <w:rPr>
          <w:rFonts w:ascii="Times New Roman" w:hAnsi="Times New Roman" w:cs="Times New Roman"/>
          <w:color w:val="000000" w:themeColor="text1"/>
          <w:sz w:val="24"/>
          <w:szCs w:val="24"/>
        </w:rPr>
        <w:t xml:space="preserve">: efektem tego „objęcia” są poradniki metodyczne, programy nauczania przyszłych polonistów wraz z materiałami dydaktycznymi, </w:t>
      </w:r>
      <w:r w:rsidR="002A301B" w:rsidRPr="00E80BF0">
        <w:rPr>
          <w:rFonts w:ascii="Times New Roman" w:hAnsi="Times New Roman" w:cs="Times New Roman"/>
          <w:color w:val="000000" w:themeColor="text1"/>
          <w:sz w:val="24"/>
          <w:szCs w:val="24"/>
        </w:rPr>
        <w:lastRenderedPageBreak/>
        <w:t>organizowane na innych polonistykach warsztaty metodyczne z kształcenia międzykulturowego, wreszcie wspominan</w:t>
      </w:r>
      <w:r w:rsidR="00061A26" w:rsidRPr="00E80BF0">
        <w:rPr>
          <w:rFonts w:ascii="Times New Roman" w:hAnsi="Times New Roman" w:cs="Times New Roman"/>
          <w:color w:val="000000" w:themeColor="text1"/>
          <w:sz w:val="24"/>
          <w:szCs w:val="24"/>
        </w:rPr>
        <w:t xml:space="preserve">e już podręczniki. </w:t>
      </w:r>
    </w:p>
    <w:p w14:paraId="45C1E14F" w14:textId="783DA189" w:rsidR="004A2A79" w:rsidRPr="00E80BF0" w:rsidRDefault="00886031" w:rsidP="003D7B96">
      <w:pPr>
        <w:spacing w:before="120" w:line="360" w:lineRule="auto"/>
        <w:ind w:firstLine="708"/>
        <w:jc w:val="both"/>
        <w:rPr>
          <w:rFonts w:ascii="Times New Roman" w:hAnsi="Times New Roman" w:cs="Times New Roman"/>
          <w:sz w:val="24"/>
          <w:szCs w:val="24"/>
        </w:rPr>
      </w:pPr>
      <w:r w:rsidRPr="00E80BF0">
        <w:rPr>
          <w:rFonts w:ascii="Times New Roman" w:hAnsi="Times New Roman" w:cs="Times New Roman"/>
          <w:color w:val="000000" w:themeColor="text1"/>
          <w:sz w:val="24"/>
          <w:szCs w:val="24"/>
        </w:rPr>
        <w:t>Z niepokojem więc należy patrzeć na zapowiedzi kolejnych publikacji, dotyczących m.in. historii nauczania języka polskiego czy polonistyk zagranicznych</w:t>
      </w:r>
      <w:r w:rsidR="004A2A79" w:rsidRPr="00E80BF0">
        <w:rPr>
          <w:rFonts w:ascii="Times New Roman" w:hAnsi="Times New Roman" w:cs="Times New Roman"/>
          <w:color w:val="000000" w:themeColor="text1"/>
          <w:sz w:val="24"/>
          <w:szCs w:val="24"/>
        </w:rPr>
        <w:t xml:space="preserve"> (!), w których być może zamiast obiektywnych faktów pojawią się subiektywne narracje o tym, co było, kto się czym zajmuje, kto rokuje na przyszłość</w:t>
      </w:r>
      <w:r w:rsidR="00351DE9">
        <w:rPr>
          <w:rFonts w:ascii="Times New Roman" w:hAnsi="Times New Roman" w:cs="Times New Roman"/>
          <w:color w:val="000000" w:themeColor="text1"/>
          <w:sz w:val="24"/>
          <w:szCs w:val="24"/>
        </w:rPr>
        <w:t>, które publikacje są niezmiernie ważne</w:t>
      </w:r>
      <w:r w:rsidR="004A2A79" w:rsidRPr="00E80BF0">
        <w:rPr>
          <w:rFonts w:ascii="Times New Roman" w:hAnsi="Times New Roman" w:cs="Times New Roman"/>
          <w:color w:val="000000" w:themeColor="text1"/>
          <w:sz w:val="24"/>
          <w:szCs w:val="24"/>
        </w:rPr>
        <w:t xml:space="preserve"> itd. Czy to ma jeszcze coś wspólnego z obiektywizmem naukowym, etyką nauki i nauką w ogóle? </w:t>
      </w:r>
      <w:r w:rsidR="00D715A4" w:rsidRPr="00E80BF0">
        <w:rPr>
          <w:rFonts w:ascii="Times New Roman" w:hAnsi="Times New Roman" w:cs="Times New Roman"/>
          <w:sz w:val="24"/>
          <w:szCs w:val="24"/>
        </w:rPr>
        <w:t>Właściwie każdy miesiąc przynosi jakieś wydarzenie, w którym jest coś nie tak, jak – z</w:t>
      </w:r>
      <w:r w:rsidR="003D7B96">
        <w:rPr>
          <w:rFonts w:ascii="Times New Roman" w:hAnsi="Times New Roman" w:cs="Times New Roman"/>
          <w:sz w:val="24"/>
          <w:szCs w:val="24"/>
        </w:rPr>
        <w:t xml:space="preserve">e zwykłej </w:t>
      </w:r>
      <w:r w:rsidR="00D715A4" w:rsidRPr="00E80BF0">
        <w:rPr>
          <w:rFonts w:ascii="Times New Roman" w:hAnsi="Times New Roman" w:cs="Times New Roman"/>
          <w:sz w:val="24"/>
          <w:szCs w:val="24"/>
        </w:rPr>
        <w:t>przyzwoitości – być powinno.</w:t>
      </w:r>
    </w:p>
    <w:p w14:paraId="5FEB7A96" w14:textId="77777777" w:rsidR="00DB2E07" w:rsidRPr="00DB2E07" w:rsidRDefault="00DB2E07" w:rsidP="00DB2E07">
      <w:pPr>
        <w:spacing w:before="120" w:line="360" w:lineRule="auto"/>
        <w:ind w:firstLine="708"/>
        <w:jc w:val="both"/>
        <w:rPr>
          <w:rFonts w:ascii="Times New Roman" w:hAnsi="Times New Roman" w:cs="Times New Roman"/>
          <w:sz w:val="24"/>
          <w:szCs w:val="24"/>
        </w:rPr>
      </w:pPr>
      <w:r w:rsidRPr="00DB2E07">
        <w:rPr>
          <w:rFonts w:ascii="Times New Roman" w:hAnsi="Times New Roman" w:cs="Times New Roman"/>
          <w:sz w:val="24"/>
          <w:szCs w:val="24"/>
        </w:rPr>
        <w:t xml:space="preserve">The article tries to determine the reason why the information about the Polish studies </w:t>
      </w:r>
      <w:proofErr w:type="spellStart"/>
      <w:r w:rsidRPr="00DB2E07">
        <w:rPr>
          <w:rFonts w:ascii="Times New Roman" w:hAnsi="Times New Roman" w:cs="Times New Roman"/>
          <w:sz w:val="24"/>
          <w:szCs w:val="24"/>
        </w:rPr>
        <w:t>centres</w:t>
      </w:r>
      <w:proofErr w:type="spellEnd"/>
      <w:r w:rsidRPr="00DB2E07">
        <w:rPr>
          <w:rFonts w:ascii="Times New Roman" w:hAnsi="Times New Roman" w:cs="Times New Roman"/>
          <w:sz w:val="24"/>
          <w:szCs w:val="24"/>
        </w:rPr>
        <w:t xml:space="preserve"> in Ukraine is missing in the research papers in Poland and why the achievements of the Ukrainian researchers and teachers of Polish studies are omitted in the Polish research papers. The author analyses several cases, presents the information about the Polish studies </w:t>
      </w:r>
      <w:proofErr w:type="spellStart"/>
      <w:r w:rsidRPr="00DB2E07">
        <w:rPr>
          <w:rFonts w:ascii="Times New Roman" w:hAnsi="Times New Roman" w:cs="Times New Roman"/>
          <w:sz w:val="24"/>
          <w:szCs w:val="24"/>
        </w:rPr>
        <w:t>centres</w:t>
      </w:r>
      <w:proofErr w:type="spellEnd"/>
      <w:r w:rsidRPr="00DB2E07">
        <w:rPr>
          <w:rFonts w:ascii="Times New Roman" w:hAnsi="Times New Roman" w:cs="Times New Roman"/>
          <w:sz w:val="24"/>
          <w:szCs w:val="24"/>
        </w:rPr>
        <w:t xml:space="preserve"> in Ukraine, the works of the Ukrainian teachers of Polish studies and the accessibility of these works. </w:t>
      </w:r>
    </w:p>
    <w:p w14:paraId="6A82FA22" w14:textId="54F6133B" w:rsidR="00886031" w:rsidRDefault="003D5155" w:rsidP="000F3A37">
      <w:pPr>
        <w:spacing w:before="120" w:line="360" w:lineRule="auto"/>
        <w:jc w:val="both"/>
        <w:rPr>
          <w:rFonts w:ascii="Times New Roman" w:hAnsi="Times New Roman" w:cs="Times New Roman"/>
          <w:b/>
          <w:bCs/>
          <w:color w:val="000000" w:themeColor="text1"/>
          <w:sz w:val="24"/>
          <w:szCs w:val="24"/>
        </w:rPr>
      </w:pPr>
      <w:r w:rsidRPr="00F7270E">
        <w:rPr>
          <w:rFonts w:ascii="Times New Roman" w:hAnsi="Times New Roman" w:cs="Times New Roman"/>
          <w:b/>
          <w:bCs/>
          <w:color w:val="000000" w:themeColor="text1"/>
          <w:sz w:val="24"/>
          <w:szCs w:val="24"/>
        </w:rPr>
        <w:t>Bibliografia</w:t>
      </w:r>
    </w:p>
    <w:p w14:paraId="31DF7356" w14:textId="77777777" w:rsidR="00DB2E07" w:rsidRDefault="00DB2E07" w:rsidP="00F7270E">
      <w:pPr>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Burzyńska-Kamieniecka A., Misiak M., Kamieniecki J., red., 2013, </w:t>
      </w:r>
      <w:r>
        <w:rPr>
          <w:rFonts w:ascii="Times New Roman" w:hAnsi="Times New Roman" w:cs="Times New Roman"/>
          <w:bCs/>
          <w:i/>
          <w:sz w:val="24"/>
          <w:szCs w:val="24"/>
        </w:rPr>
        <w:t>Przeszłość i teraźniejszość edukacji na Kresach. Zbiór studiów z języka i kultury</w:t>
      </w:r>
      <w:r>
        <w:rPr>
          <w:rFonts w:ascii="Times New Roman" w:hAnsi="Times New Roman" w:cs="Times New Roman"/>
          <w:bCs/>
          <w:iCs/>
          <w:sz w:val="24"/>
          <w:szCs w:val="24"/>
        </w:rPr>
        <w:t>, Wrocław: GAJT Wydawnictwo 1991 s.c.</w:t>
      </w:r>
    </w:p>
    <w:p w14:paraId="64586C07" w14:textId="77777777" w:rsidR="00DB2E07" w:rsidRPr="00DB2E07" w:rsidRDefault="00DB2E07" w:rsidP="00F7270E">
      <w:pPr>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Filip G., Pasterska J., </w:t>
      </w:r>
      <w:proofErr w:type="spellStart"/>
      <w:r>
        <w:rPr>
          <w:rFonts w:ascii="Times New Roman" w:hAnsi="Times New Roman" w:cs="Times New Roman"/>
          <w:bCs/>
          <w:iCs/>
          <w:sz w:val="24"/>
          <w:szCs w:val="24"/>
        </w:rPr>
        <w:t>Patro</w:t>
      </w:r>
      <w:proofErr w:type="spellEnd"/>
      <w:r>
        <w:rPr>
          <w:rFonts w:ascii="Times New Roman" w:hAnsi="Times New Roman" w:cs="Times New Roman"/>
          <w:bCs/>
          <w:iCs/>
          <w:sz w:val="24"/>
          <w:szCs w:val="24"/>
        </w:rPr>
        <w:t xml:space="preserve">-Kucab M., 2013, </w:t>
      </w:r>
      <w:r>
        <w:rPr>
          <w:rFonts w:ascii="Times New Roman" w:hAnsi="Times New Roman" w:cs="Times New Roman"/>
          <w:bCs/>
          <w:i/>
          <w:sz w:val="24"/>
          <w:szCs w:val="24"/>
        </w:rPr>
        <w:t>Polonistyka w Europie. Kierunki i perspektywy rozwoju</w:t>
      </w:r>
      <w:r>
        <w:rPr>
          <w:rFonts w:ascii="Times New Roman" w:hAnsi="Times New Roman" w:cs="Times New Roman"/>
          <w:bCs/>
          <w:iCs/>
          <w:sz w:val="24"/>
          <w:szCs w:val="24"/>
        </w:rPr>
        <w:t xml:space="preserve">, Rzeszów: Wydawnictwo Uniwersytetu Rzeszowskiego. </w:t>
      </w:r>
    </w:p>
    <w:p w14:paraId="2F3534D1" w14:textId="77777777" w:rsidR="00DB2E07" w:rsidRPr="00E80BF0" w:rsidRDefault="00DB2E07" w:rsidP="00F7270E">
      <w:pPr>
        <w:spacing w:after="0" w:line="360" w:lineRule="auto"/>
        <w:jc w:val="both"/>
        <w:rPr>
          <w:rFonts w:ascii="Times New Roman" w:hAnsi="Times New Roman" w:cs="Times New Roman"/>
          <w:color w:val="000000" w:themeColor="text1"/>
          <w:sz w:val="24"/>
          <w:szCs w:val="24"/>
        </w:rPr>
      </w:pPr>
      <w:proofErr w:type="spellStart"/>
      <w:r w:rsidRPr="00E80BF0">
        <w:rPr>
          <w:rFonts w:ascii="Times New Roman" w:hAnsi="Times New Roman" w:cs="Times New Roman"/>
          <w:color w:val="000000" w:themeColor="text1"/>
          <w:sz w:val="24"/>
          <w:szCs w:val="24"/>
        </w:rPr>
        <w:t>Fyłypec</w:t>
      </w:r>
      <w:proofErr w:type="spellEnd"/>
      <w:r w:rsidRPr="00E80BF0">
        <w:rPr>
          <w:rFonts w:ascii="Times New Roman" w:hAnsi="Times New Roman" w:cs="Times New Roman"/>
          <w:color w:val="000000" w:themeColor="text1"/>
          <w:sz w:val="24"/>
          <w:szCs w:val="24"/>
        </w:rPr>
        <w:t xml:space="preserve"> Olga, </w:t>
      </w:r>
      <w:r>
        <w:rPr>
          <w:rFonts w:ascii="Times New Roman" w:hAnsi="Times New Roman" w:cs="Times New Roman"/>
          <w:color w:val="000000" w:themeColor="text1"/>
          <w:sz w:val="24"/>
          <w:szCs w:val="24"/>
        </w:rPr>
        <w:t xml:space="preserve">2018, </w:t>
      </w:r>
      <w:r w:rsidRPr="00E80BF0">
        <w:rPr>
          <w:rFonts w:ascii="Times New Roman" w:hAnsi="Times New Roman" w:cs="Times New Roman"/>
          <w:i/>
          <w:iCs/>
          <w:color w:val="000000" w:themeColor="text1"/>
          <w:sz w:val="24"/>
          <w:szCs w:val="24"/>
        </w:rPr>
        <w:t>Bibliografia podręczników i pomocy dydaktycznych do nauki języka polskiego wydanych na Ukrainie w latach 2001-2017</w:t>
      </w:r>
      <w:r w:rsidRPr="00E80BF0">
        <w:rPr>
          <w:rFonts w:ascii="Times New Roman" w:hAnsi="Times New Roman" w:cs="Times New Roman"/>
          <w:color w:val="000000" w:themeColor="text1"/>
          <w:sz w:val="24"/>
          <w:szCs w:val="24"/>
        </w:rPr>
        <w:t xml:space="preserve">, w: </w:t>
      </w:r>
      <w:r w:rsidRPr="00E80BF0">
        <w:rPr>
          <w:rFonts w:ascii="Times New Roman" w:hAnsi="Times New Roman" w:cs="Times New Roman"/>
          <w:i/>
          <w:iCs/>
          <w:color w:val="000000" w:themeColor="text1"/>
          <w:sz w:val="24"/>
          <w:szCs w:val="24"/>
        </w:rPr>
        <w:t xml:space="preserve">Polonistyka we Lwowie: 200 lat idei. Dzieje podręczników języka polskiego. Praca zbiorowa z okazji 200-lecia reskryptu cesarskiego o zapoczątkowaniu filologii polskiej na Uniwersytecie </w:t>
      </w:r>
      <w:r w:rsidRPr="009B43F5">
        <w:rPr>
          <w:rFonts w:ascii="Times New Roman" w:hAnsi="Times New Roman" w:cs="Times New Roman"/>
          <w:i/>
          <w:iCs/>
          <w:color w:val="000000" w:themeColor="text1"/>
          <w:sz w:val="24"/>
          <w:szCs w:val="24"/>
        </w:rPr>
        <w:t>Lwowskim</w:t>
      </w:r>
      <w:r w:rsidRPr="00E80BF0">
        <w:rPr>
          <w:rFonts w:ascii="Times New Roman" w:hAnsi="Times New Roman" w:cs="Times New Roman"/>
          <w:color w:val="000000" w:themeColor="text1"/>
          <w:sz w:val="24"/>
          <w:szCs w:val="24"/>
        </w:rPr>
        <w:t>, Kijów</w:t>
      </w:r>
      <w:r>
        <w:rPr>
          <w:rFonts w:ascii="Times New Roman" w:hAnsi="Times New Roman" w:cs="Times New Roman"/>
          <w:color w:val="000000" w:themeColor="text1"/>
          <w:sz w:val="24"/>
          <w:szCs w:val="24"/>
        </w:rPr>
        <w:t>:</w:t>
      </w:r>
      <w:r w:rsidRPr="00E80BF0">
        <w:rPr>
          <w:rFonts w:ascii="Times New Roman" w:hAnsi="Times New Roman" w:cs="Times New Roman"/>
          <w:color w:val="000000" w:themeColor="text1"/>
          <w:sz w:val="24"/>
          <w:szCs w:val="24"/>
        </w:rPr>
        <w:t xml:space="preserve"> INKOS, s. 121</w:t>
      </w:r>
      <w:r>
        <w:rPr>
          <w:rFonts w:ascii="Times New Roman" w:hAnsi="Times New Roman" w:cs="Times New Roman"/>
          <w:color w:val="000000" w:themeColor="text1"/>
          <w:sz w:val="24"/>
          <w:szCs w:val="24"/>
        </w:rPr>
        <w:t>–</w:t>
      </w:r>
      <w:r w:rsidRPr="00E80BF0">
        <w:rPr>
          <w:rFonts w:ascii="Times New Roman" w:hAnsi="Times New Roman" w:cs="Times New Roman"/>
          <w:color w:val="000000" w:themeColor="text1"/>
          <w:sz w:val="24"/>
          <w:szCs w:val="24"/>
        </w:rPr>
        <w:t>129.</w:t>
      </w:r>
    </w:p>
    <w:p w14:paraId="2737FB76" w14:textId="77777777" w:rsidR="00DB2E07" w:rsidRPr="00E80BF0" w:rsidRDefault="00DB2E07" w:rsidP="00F7270E">
      <w:pPr>
        <w:spacing w:after="0" w:line="360" w:lineRule="auto"/>
        <w:jc w:val="both"/>
        <w:rPr>
          <w:rFonts w:ascii="Times New Roman" w:hAnsi="Times New Roman" w:cs="Times New Roman"/>
          <w:color w:val="000000" w:themeColor="text1"/>
          <w:sz w:val="24"/>
          <w:szCs w:val="24"/>
        </w:rPr>
      </w:pPr>
      <w:r w:rsidRPr="00E80BF0">
        <w:rPr>
          <w:rFonts w:ascii="Times New Roman" w:hAnsi="Times New Roman" w:cs="Times New Roman"/>
          <w:color w:val="000000" w:themeColor="text1"/>
          <w:sz w:val="24"/>
          <w:szCs w:val="24"/>
        </w:rPr>
        <w:t>Gębal Przemysław E., Miodunka Władysław T., 2020</w:t>
      </w:r>
      <w:r>
        <w:rPr>
          <w:rFonts w:ascii="Times New Roman" w:hAnsi="Times New Roman" w:cs="Times New Roman"/>
          <w:color w:val="000000" w:themeColor="text1"/>
          <w:sz w:val="24"/>
          <w:szCs w:val="24"/>
        </w:rPr>
        <w:t xml:space="preserve">, </w:t>
      </w:r>
      <w:r w:rsidRPr="00E80BF0">
        <w:rPr>
          <w:rFonts w:ascii="Times New Roman" w:hAnsi="Times New Roman" w:cs="Times New Roman"/>
          <w:i/>
          <w:iCs/>
          <w:color w:val="000000" w:themeColor="text1"/>
          <w:sz w:val="24"/>
          <w:szCs w:val="24"/>
        </w:rPr>
        <w:t>Dydaktyka i metodyka nauczania języka polskiego jako obcego i drugiego</w:t>
      </w:r>
      <w:r w:rsidRPr="00E80BF0">
        <w:rPr>
          <w:rFonts w:ascii="Times New Roman" w:hAnsi="Times New Roman" w:cs="Times New Roman"/>
          <w:color w:val="000000" w:themeColor="text1"/>
          <w:sz w:val="24"/>
          <w:szCs w:val="24"/>
        </w:rPr>
        <w:t>, Warszawa</w:t>
      </w:r>
      <w:r>
        <w:rPr>
          <w:rFonts w:ascii="Times New Roman" w:hAnsi="Times New Roman" w:cs="Times New Roman"/>
          <w:color w:val="000000" w:themeColor="text1"/>
          <w:sz w:val="24"/>
          <w:szCs w:val="24"/>
        </w:rPr>
        <w:t>:</w:t>
      </w:r>
      <w:r w:rsidRPr="00E80BF0">
        <w:rPr>
          <w:rFonts w:ascii="Times New Roman" w:hAnsi="Times New Roman" w:cs="Times New Roman"/>
          <w:color w:val="000000" w:themeColor="text1"/>
          <w:sz w:val="24"/>
          <w:szCs w:val="24"/>
        </w:rPr>
        <w:t xml:space="preserve"> PWN.</w:t>
      </w:r>
    </w:p>
    <w:p w14:paraId="29B6A6ED" w14:textId="77777777" w:rsidR="00DB2E07" w:rsidRPr="00E80BF0" w:rsidRDefault="00DB2E07" w:rsidP="00F7270E">
      <w:pPr>
        <w:spacing w:after="0" w:line="360" w:lineRule="auto"/>
        <w:jc w:val="both"/>
        <w:rPr>
          <w:rFonts w:ascii="Times New Roman" w:hAnsi="Times New Roman" w:cs="Times New Roman"/>
          <w:color w:val="000000" w:themeColor="text1"/>
          <w:sz w:val="24"/>
          <w:szCs w:val="24"/>
        </w:rPr>
      </w:pPr>
      <w:r w:rsidRPr="00E80BF0">
        <w:rPr>
          <w:rFonts w:ascii="Times New Roman" w:hAnsi="Times New Roman" w:cs="Times New Roman"/>
          <w:color w:val="000000" w:themeColor="text1"/>
          <w:sz w:val="24"/>
          <w:szCs w:val="24"/>
        </w:rPr>
        <w:t>Izdebska-Długosz Dominika, 2021</w:t>
      </w:r>
      <w:r>
        <w:rPr>
          <w:rFonts w:ascii="Times New Roman" w:hAnsi="Times New Roman" w:cs="Times New Roman"/>
          <w:color w:val="000000" w:themeColor="text1"/>
          <w:sz w:val="24"/>
          <w:szCs w:val="24"/>
        </w:rPr>
        <w:t xml:space="preserve">, </w:t>
      </w:r>
      <w:r w:rsidRPr="00E80BF0">
        <w:rPr>
          <w:rFonts w:ascii="Times New Roman" w:hAnsi="Times New Roman" w:cs="Times New Roman"/>
          <w:i/>
          <w:iCs/>
          <w:color w:val="000000" w:themeColor="text1"/>
          <w:sz w:val="24"/>
          <w:szCs w:val="24"/>
        </w:rPr>
        <w:t>Błędy gramatyczne w polszczyźnie studentów ukraińskojęzycznych</w:t>
      </w:r>
      <w:r w:rsidRPr="00E80BF0">
        <w:rPr>
          <w:rFonts w:ascii="Times New Roman" w:hAnsi="Times New Roman" w:cs="Times New Roman"/>
          <w:color w:val="000000" w:themeColor="text1"/>
          <w:sz w:val="24"/>
          <w:szCs w:val="24"/>
        </w:rPr>
        <w:t>, Kraków</w:t>
      </w:r>
      <w:r>
        <w:rPr>
          <w:rFonts w:ascii="Times New Roman" w:hAnsi="Times New Roman" w:cs="Times New Roman"/>
          <w:color w:val="000000" w:themeColor="text1"/>
          <w:sz w:val="24"/>
          <w:szCs w:val="24"/>
        </w:rPr>
        <w:t>:</w:t>
      </w:r>
      <w:r w:rsidRPr="00E80BF0">
        <w:rPr>
          <w:rFonts w:ascii="Times New Roman" w:hAnsi="Times New Roman" w:cs="Times New Roman"/>
          <w:color w:val="000000" w:themeColor="text1"/>
          <w:sz w:val="24"/>
          <w:szCs w:val="24"/>
        </w:rPr>
        <w:t xml:space="preserve"> Księgarnia Akademicka.</w:t>
      </w:r>
    </w:p>
    <w:p w14:paraId="5F2E8965" w14:textId="42C15694" w:rsidR="00DB2E07" w:rsidRDefault="00DB2E07" w:rsidP="00F7270E">
      <w:pPr>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Kietlińska A., red., 2012, </w:t>
      </w:r>
      <w:r>
        <w:rPr>
          <w:rFonts w:ascii="Times New Roman" w:hAnsi="Times New Roman" w:cs="Times New Roman"/>
          <w:bCs/>
          <w:i/>
          <w:sz w:val="24"/>
          <w:szCs w:val="24"/>
        </w:rPr>
        <w:t>Polonistyka za granicą. Tradycje i perspektywy. Wybór tekstów pokonferencyjnych</w:t>
      </w:r>
      <w:r>
        <w:rPr>
          <w:rFonts w:ascii="Times New Roman" w:hAnsi="Times New Roman" w:cs="Times New Roman"/>
          <w:bCs/>
          <w:iCs/>
          <w:sz w:val="24"/>
          <w:szCs w:val="24"/>
        </w:rPr>
        <w:t>, Białystok: Wydawnictwo Prymat.</w:t>
      </w:r>
    </w:p>
    <w:p w14:paraId="1759C37B" w14:textId="77777777" w:rsidR="00DB2E07" w:rsidRDefault="00DB2E07" w:rsidP="00F7270E">
      <w:pPr>
        <w:spacing w:after="0" w:line="360" w:lineRule="auto"/>
        <w:jc w:val="both"/>
        <w:rPr>
          <w:rFonts w:ascii="Times New Roman" w:hAnsi="Times New Roman" w:cs="Times New Roman"/>
          <w:bCs/>
          <w:iCs/>
          <w:sz w:val="24"/>
          <w:szCs w:val="24"/>
        </w:rPr>
      </w:pPr>
      <w:proofErr w:type="spellStart"/>
      <w:r w:rsidRPr="00CF72D5">
        <w:rPr>
          <w:rFonts w:ascii="Times New Roman" w:hAnsi="Times New Roman" w:cs="Times New Roman"/>
          <w:bCs/>
          <w:iCs/>
          <w:sz w:val="24"/>
          <w:szCs w:val="24"/>
        </w:rPr>
        <w:t>Konatowska</w:t>
      </w:r>
      <w:proofErr w:type="spellEnd"/>
      <w:r w:rsidRPr="00CF72D5">
        <w:rPr>
          <w:rFonts w:ascii="Times New Roman" w:hAnsi="Times New Roman" w:cs="Times New Roman"/>
          <w:bCs/>
          <w:iCs/>
          <w:sz w:val="24"/>
          <w:szCs w:val="24"/>
        </w:rPr>
        <w:t>-Ciszek Olga, 2011/2012</w:t>
      </w:r>
      <w:r>
        <w:rPr>
          <w:rFonts w:ascii="Times New Roman" w:hAnsi="Times New Roman" w:cs="Times New Roman"/>
          <w:bCs/>
          <w:iCs/>
          <w:sz w:val="24"/>
          <w:szCs w:val="24"/>
        </w:rPr>
        <w:t xml:space="preserve">, </w:t>
      </w:r>
      <w:r w:rsidRPr="00CF72D5">
        <w:rPr>
          <w:rFonts w:ascii="Times New Roman" w:hAnsi="Times New Roman" w:cs="Times New Roman"/>
          <w:bCs/>
          <w:i/>
          <w:sz w:val="24"/>
          <w:szCs w:val="24"/>
        </w:rPr>
        <w:t>Przewodnik bibliograficzny NJPJO – glottodydaktyczne źródło bibliograficzne</w:t>
      </w:r>
      <w:r w:rsidRPr="00CF72D5">
        <w:rPr>
          <w:rFonts w:ascii="Times New Roman" w:hAnsi="Times New Roman" w:cs="Times New Roman"/>
          <w:bCs/>
          <w:iCs/>
          <w:sz w:val="24"/>
          <w:szCs w:val="24"/>
        </w:rPr>
        <w:t xml:space="preserve">, „Folia </w:t>
      </w:r>
      <w:proofErr w:type="spellStart"/>
      <w:r w:rsidRPr="00CF72D5">
        <w:rPr>
          <w:rFonts w:ascii="Times New Roman" w:hAnsi="Times New Roman" w:cs="Times New Roman"/>
          <w:bCs/>
          <w:iCs/>
          <w:sz w:val="24"/>
          <w:szCs w:val="24"/>
        </w:rPr>
        <w:t>Bibliologica</w:t>
      </w:r>
      <w:proofErr w:type="spellEnd"/>
      <w:r w:rsidRPr="00CF72D5">
        <w:rPr>
          <w:rFonts w:ascii="Times New Roman" w:hAnsi="Times New Roman" w:cs="Times New Roman"/>
          <w:bCs/>
          <w:iCs/>
          <w:sz w:val="24"/>
          <w:szCs w:val="24"/>
        </w:rPr>
        <w:t>”, vol . LIII /LIV, s. 73</w:t>
      </w:r>
      <w:r>
        <w:rPr>
          <w:rFonts w:ascii="Times New Roman" w:hAnsi="Times New Roman" w:cs="Times New Roman"/>
          <w:color w:val="000000" w:themeColor="text1"/>
          <w:sz w:val="24"/>
          <w:szCs w:val="24"/>
        </w:rPr>
        <w:t>–</w:t>
      </w:r>
      <w:r w:rsidRPr="00CF72D5">
        <w:rPr>
          <w:rFonts w:ascii="Times New Roman" w:hAnsi="Times New Roman" w:cs="Times New Roman"/>
          <w:bCs/>
          <w:iCs/>
          <w:sz w:val="24"/>
          <w:szCs w:val="24"/>
        </w:rPr>
        <w:t>82.</w:t>
      </w:r>
    </w:p>
    <w:p w14:paraId="69AD0CB7" w14:textId="77777777" w:rsidR="00DB2E07" w:rsidRPr="00610015" w:rsidRDefault="00DB2E07" w:rsidP="00F7270E">
      <w:pPr>
        <w:spacing w:after="0" w:line="360" w:lineRule="auto"/>
        <w:jc w:val="both"/>
        <w:rPr>
          <w:rFonts w:ascii="Times New Roman" w:hAnsi="Times New Roman" w:cs="Times New Roman"/>
          <w:bCs/>
          <w:iCs/>
          <w:sz w:val="24"/>
          <w:szCs w:val="24"/>
        </w:rPr>
      </w:pPr>
      <w:r w:rsidRPr="00E80BF0">
        <w:rPr>
          <w:rFonts w:ascii="Times New Roman" w:hAnsi="Times New Roman" w:cs="Times New Roman"/>
          <w:bCs/>
          <w:iCs/>
          <w:sz w:val="24"/>
          <w:szCs w:val="24"/>
        </w:rPr>
        <w:lastRenderedPageBreak/>
        <w:t xml:space="preserve">Kowalewski Jerzy, </w:t>
      </w:r>
      <w:r>
        <w:rPr>
          <w:rFonts w:ascii="Times New Roman" w:hAnsi="Times New Roman" w:cs="Times New Roman"/>
          <w:bCs/>
          <w:iCs/>
          <w:sz w:val="24"/>
          <w:szCs w:val="24"/>
        </w:rPr>
        <w:t>201</w:t>
      </w:r>
      <w:r>
        <w:rPr>
          <w:rFonts w:ascii="Times New Roman" w:hAnsi="Times New Roman" w:cs="Times New Roman"/>
          <w:bCs/>
          <w:iCs/>
          <w:sz w:val="24"/>
          <w:szCs w:val="24"/>
        </w:rPr>
        <w:t xml:space="preserve">3, </w:t>
      </w:r>
      <w:r>
        <w:rPr>
          <w:rFonts w:ascii="Times New Roman" w:hAnsi="Times New Roman" w:cs="Times New Roman"/>
          <w:bCs/>
          <w:i/>
          <w:sz w:val="24"/>
          <w:szCs w:val="24"/>
        </w:rPr>
        <w:t>Jak uczyć języka polskiego i kultury polskiej na Ukrainie</w:t>
      </w:r>
      <w:r>
        <w:rPr>
          <w:rFonts w:ascii="Times New Roman" w:hAnsi="Times New Roman" w:cs="Times New Roman"/>
          <w:bCs/>
          <w:iCs/>
          <w:sz w:val="24"/>
          <w:szCs w:val="24"/>
        </w:rPr>
        <w:t>, Kraków: Jaskólski.</w:t>
      </w:r>
    </w:p>
    <w:p w14:paraId="2ECDA9D0" w14:textId="77777777" w:rsidR="00DB2E07" w:rsidRPr="00E80BF0" w:rsidRDefault="00DB2E07" w:rsidP="00F7270E">
      <w:pPr>
        <w:spacing w:after="0" w:line="360" w:lineRule="auto"/>
        <w:jc w:val="both"/>
        <w:rPr>
          <w:rFonts w:ascii="Times New Roman" w:hAnsi="Times New Roman" w:cs="Times New Roman"/>
          <w:bCs/>
          <w:sz w:val="24"/>
          <w:szCs w:val="24"/>
        </w:rPr>
      </w:pPr>
      <w:r w:rsidRPr="00E80BF0">
        <w:rPr>
          <w:rFonts w:ascii="Times New Roman" w:hAnsi="Times New Roman" w:cs="Times New Roman"/>
          <w:bCs/>
          <w:iCs/>
          <w:sz w:val="24"/>
          <w:szCs w:val="24"/>
        </w:rPr>
        <w:t xml:space="preserve">Kowalewski Jerzy, </w:t>
      </w:r>
      <w:r>
        <w:rPr>
          <w:rFonts w:ascii="Times New Roman" w:hAnsi="Times New Roman" w:cs="Times New Roman"/>
          <w:bCs/>
          <w:iCs/>
          <w:sz w:val="24"/>
          <w:szCs w:val="24"/>
        </w:rPr>
        <w:t xml:space="preserve">2016, </w:t>
      </w:r>
      <w:r w:rsidRPr="00E80BF0">
        <w:rPr>
          <w:rFonts w:ascii="Times New Roman" w:hAnsi="Times New Roman" w:cs="Times New Roman"/>
          <w:bCs/>
          <w:i/>
          <w:sz w:val="24"/>
          <w:szCs w:val="24"/>
        </w:rPr>
        <w:t>Miejsce ukraińskich polonistyk zagranicznych w globalnym systemie kształcenia polonistycznego</w:t>
      </w:r>
      <w:r w:rsidRPr="00E80BF0">
        <w:rPr>
          <w:rFonts w:ascii="Times New Roman" w:hAnsi="Times New Roman" w:cs="Times New Roman"/>
          <w:bCs/>
          <w:sz w:val="24"/>
          <w:szCs w:val="24"/>
        </w:rPr>
        <w:t xml:space="preserve">, w: </w:t>
      </w:r>
      <w:proofErr w:type="spellStart"/>
      <w:r w:rsidRPr="00E80BF0">
        <w:rPr>
          <w:rFonts w:ascii="Times New Roman" w:hAnsi="Times New Roman" w:cs="Times New Roman"/>
          <w:i/>
          <w:iCs/>
          <w:color w:val="000000" w:themeColor="text1"/>
          <w:sz w:val="24"/>
          <w:szCs w:val="24"/>
        </w:rPr>
        <w:t>Київські</w:t>
      </w:r>
      <w:proofErr w:type="spellEnd"/>
      <w:r w:rsidRPr="00E80BF0">
        <w:rPr>
          <w:rFonts w:ascii="Times New Roman" w:hAnsi="Times New Roman" w:cs="Times New Roman"/>
          <w:i/>
          <w:iCs/>
          <w:color w:val="000000" w:themeColor="text1"/>
          <w:sz w:val="24"/>
          <w:szCs w:val="24"/>
        </w:rPr>
        <w:t xml:space="preserve"> </w:t>
      </w:r>
      <w:proofErr w:type="spellStart"/>
      <w:r w:rsidRPr="00E80BF0">
        <w:rPr>
          <w:rFonts w:ascii="Times New Roman" w:hAnsi="Times New Roman" w:cs="Times New Roman"/>
          <w:i/>
          <w:iCs/>
          <w:color w:val="000000" w:themeColor="text1"/>
          <w:sz w:val="24"/>
          <w:szCs w:val="24"/>
        </w:rPr>
        <w:t>полоністичні</w:t>
      </w:r>
      <w:proofErr w:type="spellEnd"/>
      <w:r w:rsidRPr="00E80BF0">
        <w:rPr>
          <w:rFonts w:ascii="Times New Roman" w:hAnsi="Times New Roman" w:cs="Times New Roman"/>
          <w:i/>
          <w:iCs/>
          <w:color w:val="000000" w:themeColor="text1"/>
          <w:sz w:val="24"/>
          <w:szCs w:val="24"/>
        </w:rPr>
        <w:t xml:space="preserve"> </w:t>
      </w:r>
      <w:proofErr w:type="spellStart"/>
      <w:r w:rsidRPr="00E80BF0">
        <w:rPr>
          <w:rFonts w:ascii="Times New Roman" w:hAnsi="Times New Roman" w:cs="Times New Roman"/>
          <w:i/>
          <w:iCs/>
          <w:color w:val="000000" w:themeColor="text1"/>
          <w:sz w:val="24"/>
          <w:szCs w:val="24"/>
        </w:rPr>
        <w:t>студії</w:t>
      </w:r>
      <w:proofErr w:type="spellEnd"/>
      <w:r w:rsidRPr="00E80BF0">
        <w:rPr>
          <w:rFonts w:ascii="Times New Roman" w:hAnsi="Times New Roman" w:cs="Times New Roman"/>
          <w:bCs/>
          <w:sz w:val="24"/>
          <w:szCs w:val="24"/>
        </w:rPr>
        <w:t>, t. XXVIII, Kijów</w:t>
      </w:r>
      <w:r>
        <w:rPr>
          <w:rFonts w:ascii="Times New Roman" w:hAnsi="Times New Roman" w:cs="Times New Roman"/>
          <w:bCs/>
          <w:sz w:val="24"/>
          <w:szCs w:val="24"/>
        </w:rPr>
        <w:t xml:space="preserve">: </w:t>
      </w:r>
      <w:r w:rsidRPr="00E80BF0">
        <w:rPr>
          <w:rFonts w:ascii="Times New Roman" w:hAnsi="Times New Roman" w:cs="Times New Roman"/>
          <w:bCs/>
          <w:sz w:val="24"/>
          <w:szCs w:val="24"/>
        </w:rPr>
        <w:t>Uniwersytet „Ukraina”, s. 303</w:t>
      </w:r>
      <w:r>
        <w:rPr>
          <w:rFonts w:ascii="Times New Roman" w:hAnsi="Times New Roman" w:cs="Times New Roman"/>
          <w:color w:val="000000" w:themeColor="text1"/>
          <w:sz w:val="24"/>
          <w:szCs w:val="24"/>
        </w:rPr>
        <w:t>–</w:t>
      </w:r>
      <w:r w:rsidRPr="00E80BF0">
        <w:rPr>
          <w:rFonts w:ascii="Times New Roman" w:hAnsi="Times New Roman" w:cs="Times New Roman"/>
          <w:bCs/>
          <w:sz w:val="24"/>
          <w:szCs w:val="24"/>
        </w:rPr>
        <w:t>315.</w:t>
      </w:r>
    </w:p>
    <w:p w14:paraId="22F86888" w14:textId="77777777" w:rsidR="00DB2E07" w:rsidRDefault="00DB2E07" w:rsidP="00F7270E">
      <w:pPr>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Kowalewski Jerzy, 2017, </w:t>
      </w:r>
      <w:r>
        <w:rPr>
          <w:rFonts w:ascii="Times New Roman" w:hAnsi="Times New Roman" w:cs="Times New Roman"/>
          <w:bCs/>
          <w:i/>
          <w:sz w:val="24"/>
          <w:szCs w:val="24"/>
        </w:rPr>
        <w:t xml:space="preserve">Język polski na Ukrainie w perspektywie glottodydaktycznej, </w:t>
      </w:r>
      <w:r>
        <w:rPr>
          <w:rFonts w:ascii="Times New Roman" w:hAnsi="Times New Roman" w:cs="Times New Roman"/>
          <w:bCs/>
          <w:iCs/>
          <w:sz w:val="24"/>
          <w:szCs w:val="24"/>
        </w:rPr>
        <w:t>Kraków: wyd. własne.</w:t>
      </w:r>
    </w:p>
    <w:p w14:paraId="2ECEE653" w14:textId="77777777" w:rsidR="00DB2E07" w:rsidRDefault="00DB2E07" w:rsidP="00F7270E">
      <w:pPr>
        <w:spacing w:after="0" w:line="360" w:lineRule="auto"/>
        <w:jc w:val="both"/>
        <w:rPr>
          <w:rFonts w:ascii="Times New Roman" w:hAnsi="Times New Roman"/>
          <w:bCs/>
          <w:sz w:val="24"/>
          <w:szCs w:val="24"/>
        </w:rPr>
      </w:pPr>
      <w:r>
        <w:rPr>
          <w:rFonts w:ascii="Times New Roman" w:hAnsi="Times New Roman" w:cs="Times New Roman"/>
          <w:bCs/>
          <w:iCs/>
          <w:sz w:val="24"/>
          <w:szCs w:val="24"/>
        </w:rPr>
        <w:t xml:space="preserve">Krawczuk Ałła, </w:t>
      </w:r>
      <w:r>
        <w:rPr>
          <w:rFonts w:ascii="Times New Roman" w:hAnsi="Times New Roman"/>
          <w:bCs/>
          <w:sz w:val="24"/>
          <w:szCs w:val="24"/>
        </w:rPr>
        <w:t xml:space="preserve">2013, </w:t>
      </w:r>
      <w:r w:rsidRPr="00E16053">
        <w:rPr>
          <w:rFonts w:ascii="Times New Roman" w:hAnsi="Times New Roman" w:cs="Times New Roman"/>
          <w:bCs/>
          <w:i/>
          <w:sz w:val="24"/>
          <w:szCs w:val="24"/>
        </w:rPr>
        <w:t>Rozwój polonistyki na Uniwersytecie Lwowskim,</w:t>
      </w:r>
      <w:r>
        <w:rPr>
          <w:rFonts w:ascii="Times New Roman" w:hAnsi="Times New Roman"/>
          <w:b/>
          <w:sz w:val="24"/>
          <w:szCs w:val="24"/>
        </w:rPr>
        <w:t xml:space="preserve"> </w:t>
      </w:r>
      <w:r>
        <w:rPr>
          <w:rFonts w:ascii="Times New Roman" w:hAnsi="Times New Roman"/>
          <w:bCs/>
          <w:sz w:val="24"/>
          <w:szCs w:val="24"/>
        </w:rPr>
        <w:t>„Język Polski”, nr 3, s. 150</w:t>
      </w:r>
      <w:r>
        <w:rPr>
          <w:rFonts w:ascii="Times New Roman" w:hAnsi="Times New Roman" w:cs="Times New Roman"/>
          <w:color w:val="000000" w:themeColor="text1"/>
          <w:sz w:val="24"/>
          <w:szCs w:val="24"/>
        </w:rPr>
        <w:t>–</w:t>
      </w:r>
      <w:r>
        <w:rPr>
          <w:rFonts w:ascii="Times New Roman" w:hAnsi="Times New Roman"/>
          <w:bCs/>
          <w:sz w:val="24"/>
          <w:szCs w:val="24"/>
        </w:rPr>
        <w:t>161.</w:t>
      </w:r>
    </w:p>
    <w:p w14:paraId="5266CB7A" w14:textId="77777777" w:rsidR="00DB2E07" w:rsidRPr="002409B6" w:rsidRDefault="00DB2E07" w:rsidP="00F7270E">
      <w:pPr>
        <w:tabs>
          <w:tab w:val="left" w:pos="284"/>
          <w:tab w:val="left" w:pos="567"/>
        </w:tabs>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Krawczuk Ałła, </w:t>
      </w:r>
      <w:r w:rsidRPr="002409B6">
        <w:rPr>
          <w:rFonts w:ascii="Times New Roman" w:hAnsi="Times New Roman" w:cs="Times New Roman"/>
          <w:bCs/>
          <w:iCs/>
          <w:sz w:val="24"/>
          <w:szCs w:val="24"/>
        </w:rPr>
        <w:t>2015</w:t>
      </w:r>
      <w:r>
        <w:rPr>
          <w:rFonts w:ascii="Times New Roman" w:hAnsi="Times New Roman" w:cs="Times New Roman"/>
          <w:bCs/>
          <w:iCs/>
          <w:sz w:val="24"/>
          <w:szCs w:val="24"/>
        </w:rPr>
        <w:t xml:space="preserve">, </w:t>
      </w:r>
      <w:r>
        <w:rPr>
          <w:rFonts w:ascii="Times New Roman" w:hAnsi="Times New Roman" w:cs="Times New Roman"/>
          <w:bCs/>
          <w:i/>
          <w:sz w:val="24"/>
          <w:szCs w:val="24"/>
        </w:rPr>
        <w:t>Dziesięciolecie Katedry Filologii Polskiej na Narodowym Uniwersytecie Lwowskim im. Iwana Franki: tradycje, współczesność i perspektywy polonistyki Lwowskiej</w:t>
      </w:r>
      <w:r>
        <w:rPr>
          <w:rFonts w:ascii="Times New Roman" w:hAnsi="Times New Roman" w:cs="Times New Roman"/>
          <w:bCs/>
          <w:iCs/>
          <w:sz w:val="24"/>
          <w:szCs w:val="24"/>
        </w:rPr>
        <w:t xml:space="preserve">, w: </w:t>
      </w:r>
      <w:r w:rsidRPr="002409B6">
        <w:rPr>
          <w:rFonts w:ascii="Times New Roman" w:hAnsi="Times New Roman" w:cs="Times New Roman"/>
          <w:bCs/>
          <w:i/>
          <w:sz w:val="24"/>
          <w:szCs w:val="24"/>
        </w:rPr>
        <w:t>Język polski i polonistyka w Europie Wschodniej: przeszłość i współczesność: Praca zbiorowa z okazji dziesięciolecia Katedry Filologii Polskiej Narodowego Uniwersytetu Lwowskiego im. Iwana Franki</w:t>
      </w:r>
      <w:r w:rsidRPr="004A5833">
        <w:rPr>
          <w:sz w:val="20"/>
          <w:szCs w:val="20"/>
        </w:rPr>
        <w:t xml:space="preserve">, </w:t>
      </w:r>
      <w:r w:rsidRPr="002409B6">
        <w:rPr>
          <w:rFonts w:ascii="Times New Roman" w:hAnsi="Times New Roman" w:cs="Times New Roman"/>
          <w:bCs/>
          <w:iCs/>
          <w:sz w:val="24"/>
          <w:szCs w:val="24"/>
        </w:rPr>
        <w:t xml:space="preserve">red. І. </w:t>
      </w:r>
      <w:proofErr w:type="spellStart"/>
      <w:r w:rsidRPr="002409B6">
        <w:rPr>
          <w:rFonts w:ascii="Times New Roman" w:hAnsi="Times New Roman" w:cs="Times New Roman"/>
          <w:bCs/>
          <w:iCs/>
          <w:sz w:val="24"/>
          <w:szCs w:val="24"/>
        </w:rPr>
        <w:t>Бундза</w:t>
      </w:r>
      <w:proofErr w:type="spellEnd"/>
      <w:r w:rsidRPr="002409B6">
        <w:rPr>
          <w:rFonts w:ascii="Times New Roman" w:hAnsi="Times New Roman" w:cs="Times New Roman"/>
          <w:bCs/>
          <w:iCs/>
          <w:sz w:val="24"/>
          <w:szCs w:val="24"/>
        </w:rPr>
        <w:t xml:space="preserve">, Є. </w:t>
      </w:r>
      <w:proofErr w:type="spellStart"/>
      <w:r w:rsidRPr="002409B6">
        <w:rPr>
          <w:rFonts w:ascii="Times New Roman" w:hAnsi="Times New Roman" w:cs="Times New Roman"/>
          <w:bCs/>
          <w:iCs/>
          <w:sz w:val="24"/>
          <w:szCs w:val="24"/>
        </w:rPr>
        <w:t>Ковалевський</w:t>
      </w:r>
      <w:proofErr w:type="spellEnd"/>
      <w:r w:rsidRPr="002409B6">
        <w:rPr>
          <w:rFonts w:ascii="Times New Roman" w:hAnsi="Times New Roman" w:cs="Times New Roman"/>
          <w:bCs/>
          <w:iCs/>
          <w:sz w:val="24"/>
          <w:szCs w:val="24"/>
        </w:rPr>
        <w:t xml:space="preserve">, А. </w:t>
      </w:r>
      <w:proofErr w:type="spellStart"/>
      <w:r w:rsidRPr="002409B6">
        <w:rPr>
          <w:rFonts w:ascii="Times New Roman" w:hAnsi="Times New Roman" w:cs="Times New Roman"/>
          <w:bCs/>
          <w:iCs/>
          <w:sz w:val="24"/>
          <w:szCs w:val="24"/>
        </w:rPr>
        <w:t>Кравчук</w:t>
      </w:r>
      <w:proofErr w:type="spellEnd"/>
      <w:r w:rsidRPr="002409B6">
        <w:rPr>
          <w:rFonts w:ascii="Times New Roman" w:hAnsi="Times New Roman" w:cs="Times New Roman"/>
          <w:bCs/>
          <w:iCs/>
          <w:sz w:val="24"/>
          <w:szCs w:val="24"/>
        </w:rPr>
        <w:t xml:space="preserve">, О. </w:t>
      </w:r>
      <w:proofErr w:type="spellStart"/>
      <w:r w:rsidRPr="002409B6">
        <w:rPr>
          <w:rFonts w:ascii="Times New Roman" w:hAnsi="Times New Roman" w:cs="Times New Roman"/>
          <w:bCs/>
          <w:iCs/>
          <w:sz w:val="24"/>
          <w:szCs w:val="24"/>
        </w:rPr>
        <w:t>Сливинський</w:t>
      </w:r>
      <w:proofErr w:type="spellEnd"/>
      <w:r w:rsidRPr="002409B6">
        <w:rPr>
          <w:rFonts w:ascii="Times New Roman" w:hAnsi="Times New Roman" w:cs="Times New Roman"/>
          <w:bCs/>
          <w:iCs/>
          <w:sz w:val="24"/>
          <w:szCs w:val="24"/>
        </w:rPr>
        <w:t>, Kijów</w:t>
      </w:r>
      <w:r>
        <w:rPr>
          <w:rFonts w:ascii="Times New Roman" w:hAnsi="Times New Roman" w:cs="Times New Roman"/>
          <w:bCs/>
          <w:iCs/>
          <w:sz w:val="24"/>
          <w:szCs w:val="24"/>
        </w:rPr>
        <w:t>:</w:t>
      </w:r>
      <w:r w:rsidRPr="002409B6">
        <w:rPr>
          <w:rFonts w:ascii="Times New Roman" w:hAnsi="Times New Roman" w:cs="Times New Roman"/>
          <w:bCs/>
          <w:iCs/>
          <w:sz w:val="24"/>
          <w:szCs w:val="24"/>
        </w:rPr>
        <w:t xml:space="preserve"> </w:t>
      </w:r>
      <w:proofErr w:type="spellStart"/>
      <w:r w:rsidRPr="002409B6">
        <w:rPr>
          <w:rFonts w:ascii="Times New Roman" w:hAnsi="Times New Roman" w:cs="Times New Roman"/>
          <w:bCs/>
          <w:iCs/>
          <w:sz w:val="24"/>
          <w:szCs w:val="24"/>
        </w:rPr>
        <w:t>Фірма</w:t>
      </w:r>
      <w:proofErr w:type="spellEnd"/>
      <w:r w:rsidRPr="002409B6">
        <w:rPr>
          <w:rFonts w:ascii="Times New Roman" w:hAnsi="Times New Roman" w:cs="Times New Roman"/>
          <w:bCs/>
          <w:iCs/>
          <w:sz w:val="24"/>
          <w:szCs w:val="24"/>
        </w:rPr>
        <w:t xml:space="preserve"> «ІНКОС», s. 13</w:t>
      </w:r>
      <w:r>
        <w:rPr>
          <w:rFonts w:ascii="Times New Roman" w:hAnsi="Times New Roman" w:cs="Times New Roman"/>
          <w:color w:val="000000" w:themeColor="text1"/>
          <w:sz w:val="24"/>
          <w:szCs w:val="24"/>
        </w:rPr>
        <w:t>–</w:t>
      </w:r>
      <w:r w:rsidRPr="002409B6">
        <w:rPr>
          <w:rFonts w:ascii="Times New Roman" w:hAnsi="Times New Roman" w:cs="Times New Roman"/>
          <w:bCs/>
          <w:iCs/>
          <w:sz w:val="24"/>
          <w:szCs w:val="24"/>
        </w:rPr>
        <w:t>16.</w:t>
      </w:r>
    </w:p>
    <w:p w14:paraId="4C98F28B" w14:textId="77777777" w:rsidR="00DB2E07" w:rsidRPr="00E16053" w:rsidRDefault="00DB2E07" w:rsidP="00F7270E">
      <w:pPr>
        <w:spacing w:after="0" w:line="360" w:lineRule="auto"/>
        <w:jc w:val="both"/>
        <w:rPr>
          <w:rFonts w:ascii="Times New Roman" w:hAnsi="Times New Roman" w:cs="Times New Roman"/>
          <w:bCs/>
          <w:iCs/>
          <w:sz w:val="24"/>
          <w:szCs w:val="24"/>
        </w:rPr>
      </w:pPr>
      <w:r>
        <w:rPr>
          <w:rFonts w:ascii="Times New Roman" w:hAnsi="Times New Roman"/>
          <w:bCs/>
          <w:sz w:val="24"/>
          <w:szCs w:val="24"/>
        </w:rPr>
        <w:t xml:space="preserve">Krawczuk Ałła, 2022, </w:t>
      </w:r>
      <w:r>
        <w:rPr>
          <w:rFonts w:ascii="Times New Roman" w:hAnsi="Times New Roman" w:cs="Times New Roman"/>
          <w:bCs/>
          <w:i/>
          <w:sz w:val="24"/>
          <w:szCs w:val="24"/>
        </w:rPr>
        <w:t>P</w:t>
      </w:r>
      <w:r w:rsidRPr="00E16053">
        <w:rPr>
          <w:rFonts w:ascii="Times New Roman" w:hAnsi="Times New Roman" w:cs="Times New Roman"/>
          <w:bCs/>
          <w:i/>
          <w:sz w:val="24"/>
          <w:szCs w:val="24"/>
        </w:rPr>
        <w:t xml:space="preserve">iętnaście lat </w:t>
      </w:r>
      <w:r>
        <w:rPr>
          <w:rFonts w:ascii="Times New Roman" w:hAnsi="Times New Roman" w:cs="Times New Roman"/>
          <w:bCs/>
          <w:i/>
          <w:sz w:val="24"/>
          <w:szCs w:val="24"/>
        </w:rPr>
        <w:t>K</w:t>
      </w:r>
      <w:r w:rsidRPr="00E16053">
        <w:rPr>
          <w:rFonts w:ascii="Times New Roman" w:hAnsi="Times New Roman" w:cs="Times New Roman"/>
          <w:bCs/>
          <w:i/>
          <w:sz w:val="24"/>
          <w:szCs w:val="24"/>
        </w:rPr>
        <w:t xml:space="preserve">atedry </w:t>
      </w:r>
      <w:r>
        <w:rPr>
          <w:rFonts w:ascii="Times New Roman" w:hAnsi="Times New Roman" w:cs="Times New Roman"/>
          <w:bCs/>
          <w:i/>
          <w:sz w:val="24"/>
          <w:szCs w:val="24"/>
        </w:rPr>
        <w:t>F</w:t>
      </w:r>
      <w:r w:rsidRPr="00E16053">
        <w:rPr>
          <w:rFonts w:ascii="Times New Roman" w:hAnsi="Times New Roman" w:cs="Times New Roman"/>
          <w:bCs/>
          <w:i/>
          <w:sz w:val="24"/>
          <w:szCs w:val="24"/>
        </w:rPr>
        <w:t xml:space="preserve">ilologii </w:t>
      </w:r>
      <w:r>
        <w:rPr>
          <w:rFonts w:ascii="Times New Roman" w:hAnsi="Times New Roman" w:cs="Times New Roman"/>
          <w:bCs/>
          <w:i/>
          <w:sz w:val="24"/>
          <w:szCs w:val="24"/>
        </w:rPr>
        <w:t>P</w:t>
      </w:r>
      <w:r w:rsidRPr="00E16053">
        <w:rPr>
          <w:rFonts w:ascii="Times New Roman" w:hAnsi="Times New Roman" w:cs="Times New Roman"/>
          <w:bCs/>
          <w:i/>
          <w:sz w:val="24"/>
          <w:szCs w:val="24"/>
        </w:rPr>
        <w:t>olskiej</w:t>
      </w:r>
      <w:r>
        <w:rPr>
          <w:rFonts w:ascii="Times New Roman" w:hAnsi="Times New Roman" w:cs="Times New Roman"/>
          <w:bCs/>
          <w:iCs/>
          <w:sz w:val="24"/>
          <w:szCs w:val="24"/>
        </w:rPr>
        <w:t>.</w:t>
      </w:r>
    </w:p>
    <w:p w14:paraId="229D9591" w14:textId="77777777" w:rsidR="00DB2E07" w:rsidRPr="00E80BF0" w:rsidRDefault="00DB2E07" w:rsidP="00F7270E">
      <w:pPr>
        <w:spacing w:after="0" w:line="360" w:lineRule="auto"/>
        <w:jc w:val="both"/>
        <w:rPr>
          <w:rFonts w:ascii="Times New Roman" w:hAnsi="Times New Roman" w:cs="Times New Roman"/>
          <w:color w:val="000000" w:themeColor="text1"/>
          <w:sz w:val="24"/>
          <w:szCs w:val="24"/>
        </w:rPr>
      </w:pPr>
      <w:proofErr w:type="spellStart"/>
      <w:r w:rsidRPr="00E80BF0">
        <w:rPr>
          <w:rFonts w:ascii="Times New Roman" w:hAnsi="Times New Roman" w:cs="Times New Roman"/>
          <w:color w:val="000000" w:themeColor="text1"/>
          <w:sz w:val="24"/>
          <w:szCs w:val="24"/>
        </w:rPr>
        <w:t>Levchuk</w:t>
      </w:r>
      <w:proofErr w:type="spellEnd"/>
      <w:r w:rsidRPr="00E80BF0">
        <w:rPr>
          <w:rFonts w:ascii="Times New Roman" w:hAnsi="Times New Roman" w:cs="Times New Roman"/>
          <w:color w:val="000000" w:themeColor="text1"/>
          <w:sz w:val="24"/>
          <w:szCs w:val="24"/>
        </w:rPr>
        <w:t xml:space="preserve"> </w:t>
      </w:r>
      <w:proofErr w:type="spellStart"/>
      <w:r w:rsidRPr="00E80BF0">
        <w:rPr>
          <w:rFonts w:ascii="Times New Roman" w:hAnsi="Times New Roman" w:cs="Times New Roman"/>
          <w:color w:val="000000" w:themeColor="text1"/>
          <w:sz w:val="24"/>
          <w:szCs w:val="24"/>
        </w:rPr>
        <w:t>Pavlo</w:t>
      </w:r>
      <w:proofErr w:type="spellEnd"/>
      <w:r w:rsidRPr="00E80BF0">
        <w:rPr>
          <w:rFonts w:ascii="Times New Roman" w:hAnsi="Times New Roman" w:cs="Times New Roman"/>
          <w:color w:val="000000" w:themeColor="text1"/>
          <w:sz w:val="24"/>
          <w:szCs w:val="24"/>
        </w:rPr>
        <w:t>, 2020</w:t>
      </w:r>
      <w:r>
        <w:rPr>
          <w:rFonts w:ascii="Times New Roman" w:hAnsi="Times New Roman" w:cs="Times New Roman"/>
          <w:color w:val="000000" w:themeColor="text1"/>
          <w:sz w:val="24"/>
          <w:szCs w:val="24"/>
        </w:rPr>
        <w:t xml:space="preserve">, </w:t>
      </w:r>
      <w:proofErr w:type="spellStart"/>
      <w:r w:rsidRPr="00E80BF0">
        <w:rPr>
          <w:rFonts w:ascii="Times New Roman" w:hAnsi="Times New Roman" w:cs="Times New Roman"/>
          <w:i/>
          <w:iCs/>
          <w:color w:val="000000" w:themeColor="text1"/>
          <w:sz w:val="24"/>
          <w:szCs w:val="24"/>
        </w:rPr>
        <w:t>Trójęzyczność</w:t>
      </w:r>
      <w:proofErr w:type="spellEnd"/>
      <w:r w:rsidRPr="00E80BF0">
        <w:rPr>
          <w:rFonts w:ascii="Times New Roman" w:hAnsi="Times New Roman" w:cs="Times New Roman"/>
          <w:i/>
          <w:iCs/>
          <w:color w:val="000000" w:themeColor="text1"/>
          <w:sz w:val="24"/>
          <w:szCs w:val="24"/>
        </w:rPr>
        <w:t xml:space="preserve"> ukraińsko-rosyjsko-polska Ukraińców niepolskiego pochodzenia</w:t>
      </w:r>
      <w:r w:rsidRPr="00E80BF0">
        <w:rPr>
          <w:rFonts w:ascii="Times New Roman" w:hAnsi="Times New Roman" w:cs="Times New Roman"/>
          <w:color w:val="000000" w:themeColor="text1"/>
          <w:sz w:val="24"/>
          <w:szCs w:val="24"/>
        </w:rPr>
        <w:t>, Kraków</w:t>
      </w:r>
      <w:r>
        <w:rPr>
          <w:rFonts w:ascii="Times New Roman" w:hAnsi="Times New Roman" w:cs="Times New Roman"/>
          <w:color w:val="000000" w:themeColor="text1"/>
          <w:sz w:val="24"/>
          <w:szCs w:val="24"/>
        </w:rPr>
        <w:t>:</w:t>
      </w:r>
      <w:r w:rsidRPr="00E80BF0">
        <w:rPr>
          <w:rFonts w:ascii="Times New Roman" w:hAnsi="Times New Roman" w:cs="Times New Roman"/>
          <w:color w:val="000000" w:themeColor="text1"/>
          <w:sz w:val="24"/>
          <w:szCs w:val="24"/>
        </w:rPr>
        <w:t xml:space="preserve"> Księgarnia Akademicka.</w:t>
      </w:r>
    </w:p>
    <w:p w14:paraId="127F91B4" w14:textId="77777777" w:rsidR="00DB2E07" w:rsidRPr="00E80BF0" w:rsidRDefault="00DB2E07" w:rsidP="00F7270E">
      <w:pPr>
        <w:spacing w:after="0" w:line="360" w:lineRule="auto"/>
        <w:jc w:val="both"/>
        <w:rPr>
          <w:rFonts w:ascii="Times New Roman" w:hAnsi="Times New Roman" w:cs="Times New Roman"/>
          <w:color w:val="000000" w:themeColor="text1"/>
          <w:sz w:val="24"/>
          <w:szCs w:val="24"/>
        </w:rPr>
      </w:pPr>
      <w:r w:rsidRPr="00E80BF0">
        <w:rPr>
          <w:rFonts w:ascii="Times New Roman" w:hAnsi="Times New Roman" w:cs="Times New Roman"/>
          <w:color w:val="000000" w:themeColor="text1"/>
          <w:sz w:val="24"/>
          <w:szCs w:val="24"/>
        </w:rPr>
        <w:t xml:space="preserve">Lipińska Ewa, </w:t>
      </w:r>
      <w:proofErr w:type="spellStart"/>
      <w:r w:rsidRPr="00E80BF0">
        <w:rPr>
          <w:rFonts w:ascii="Times New Roman" w:hAnsi="Times New Roman" w:cs="Times New Roman"/>
          <w:color w:val="000000" w:themeColor="text1"/>
          <w:sz w:val="24"/>
          <w:szCs w:val="24"/>
        </w:rPr>
        <w:t>Seretny</w:t>
      </w:r>
      <w:proofErr w:type="spellEnd"/>
      <w:r w:rsidRPr="00E80BF0">
        <w:rPr>
          <w:rFonts w:ascii="Times New Roman" w:hAnsi="Times New Roman" w:cs="Times New Roman"/>
          <w:color w:val="000000" w:themeColor="text1"/>
          <w:sz w:val="24"/>
          <w:szCs w:val="24"/>
        </w:rPr>
        <w:t xml:space="preserve"> Anna, 2018</w:t>
      </w:r>
      <w:r>
        <w:rPr>
          <w:rFonts w:ascii="Times New Roman" w:hAnsi="Times New Roman" w:cs="Times New Roman"/>
          <w:color w:val="000000" w:themeColor="text1"/>
          <w:sz w:val="24"/>
          <w:szCs w:val="24"/>
        </w:rPr>
        <w:t xml:space="preserve">, </w:t>
      </w:r>
      <w:r w:rsidRPr="00E80BF0">
        <w:rPr>
          <w:rFonts w:ascii="Times New Roman" w:hAnsi="Times New Roman" w:cs="Times New Roman"/>
          <w:i/>
          <w:iCs/>
          <w:color w:val="000000" w:themeColor="text1"/>
          <w:sz w:val="24"/>
          <w:szCs w:val="24"/>
        </w:rPr>
        <w:t>Język odziedziczony, czyli polszczyzna zagraniczna</w:t>
      </w:r>
      <w:r w:rsidRPr="00E80BF0">
        <w:rPr>
          <w:rFonts w:ascii="Times New Roman" w:hAnsi="Times New Roman" w:cs="Times New Roman"/>
          <w:color w:val="000000" w:themeColor="text1"/>
          <w:sz w:val="24"/>
          <w:szCs w:val="24"/>
        </w:rPr>
        <w:t>, „Uczymy jak uczyć”, nr 4, s. 27</w:t>
      </w:r>
      <w:r>
        <w:rPr>
          <w:rFonts w:ascii="Times New Roman" w:hAnsi="Times New Roman" w:cs="Times New Roman"/>
          <w:color w:val="000000" w:themeColor="text1"/>
          <w:sz w:val="24"/>
          <w:szCs w:val="24"/>
        </w:rPr>
        <w:t>–</w:t>
      </w:r>
      <w:r w:rsidRPr="00E80BF0">
        <w:rPr>
          <w:rFonts w:ascii="Times New Roman" w:hAnsi="Times New Roman" w:cs="Times New Roman"/>
          <w:color w:val="000000" w:themeColor="text1"/>
          <w:sz w:val="24"/>
          <w:szCs w:val="24"/>
        </w:rPr>
        <w:t>29.</w:t>
      </w:r>
      <w:r>
        <w:rPr>
          <w:rFonts w:ascii="Times New Roman" w:hAnsi="Times New Roman" w:cs="Times New Roman"/>
          <w:color w:val="000000" w:themeColor="text1"/>
          <w:sz w:val="24"/>
          <w:szCs w:val="24"/>
        </w:rPr>
        <w:t xml:space="preserve">  </w:t>
      </w:r>
    </w:p>
    <w:p w14:paraId="43055871" w14:textId="77777777" w:rsidR="00DB2E07" w:rsidRPr="00E80BF0" w:rsidRDefault="00DB2E07" w:rsidP="00F7270E">
      <w:pPr>
        <w:spacing w:after="0" w:line="360" w:lineRule="auto"/>
        <w:jc w:val="both"/>
        <w:rPr>
          <w:rFonts w:ascii="Times New Roman" w:hAnsi="Times New Roman" w:cs="Times New Roman"/>
          <w:sz w:val="24"/>
          <w:szCs w:val="24"/>
        </w:rPr>
      </w:pPr>
      <w:r w:rsidRPr="00E80BF0">
        <w:rPr>
          <w:rFonts w:ascii="Times New Roman" w:hAnsi="Times New Roman" w:cs="Times New Roman"/>
          <w:sz w:val="24"/>
          <w:szCs w:val="24"/>
        </w:rPr>
        <w:t>Mazur Jan, 2012</w:t>
      </w:r>
      <w:r>
        <w:rPr>
          <w:rFonts w:ascii="Times New Roman" w:hAnsi="Times New Roman" w:cs="Times New Roman"/>
          <w:sz w:val="24"/>
          <w:szCs w:val="24"/>
        </w:rPr>
        <w:t xml:space="preserve">, </w:t>
      </w:r>
      <w:r w:rsidRPr="00E80BF0">
        <w:rPr>
          <w:rFonts w:ascii="Times New Roman" w:hAnsi="Times New Roman" w:cs="Times New Roman"/>
          <w:i/>
          <w:sz w:val="24"/>
          <w:szCs w:val="24"/>
        </w:rPr>
        <w:t xml:space="preserve">Polonistyka za granicą – tradycja i problemy współczesności, </w:t>
      </w:r>
      <w:r w:rsidRPr="00E80BF0">
        <w:rPr>
          <w:rFonts w:ascii="Times New Roman" w:hAnsi="Times New Roman" w:cs="Times New Roman"/>
          <w:sz w:val="24"/>
          <w:szCs w:val="24"/>
        </w:rPr>
        <w:t xml:space="preserve">w: </w:t>
      </w:r>
      <w:r w:rsidRPr="00E80BF0">
        <w:rPr>
          <w:rFonts w:ascii="Times New Roman" w:eastAsia="Calibri" w:hAnsi="Times New Roman" w:cs="Times New Roman"/>
          <w:i/>
          <w:sz w:val="24"/>
          <w:szCs w:val="24"/>
        </w:rPr>
        <w:t xml:space="preserve">Polonistyka za granicą. Tradycje i perspektywy, </w:t>
      </w:r>
      <w:r w:rsidRPr="00E80BF0">
        <w:rPr>
          <w:rFonts w:ascii="Times New Roman" w:eastAsia="Calibri" w:hAnsi="Times New Roman" w:cs="Times New Roman"/>
          <w:sz w:val="24"/>
          <w:szCs w:val="24"/>
        </w:rPr>
        <w:t>red. Anna Kietlińska, Białystok</w:t>
      </w:r>
      <w:r>
        <w:rPr>
          <w:rFonts w:ascii="Times New Roman" w:eastAsia="Calibri" w:hAnsi="Times New Roman" w:cs="Times New Roman"/>
          <w:sz w:val="24"/>
          <w:szCs w:val="24"/>
        </w:rPr>
        <w:t>:</w:t>
      </w:r>
      <w:r w:rsidRPr="00E80BF0">
        <w:rPr>
          <w:rFonts w:ascii="Times New Roman" w:eastAsia="Calibri" w:hAnsi="Times New Roman" w:cs="Times New Roman"/>
          <w:sz w:val="24"/>
          <w:szCs w:val="24"/>
        </w:rPr>
        <w:t xml:space="preserve"> Podlaski Oddział Stowarzyszenia „Wspólnota Polska” w Białymstoku, </w:t>
      </w:r>
      <w:r w:rsidRPr="00E80BF0">
        <w:rPr>
          <w:rFonts w:ascii="Times New Roman" w:hAnsi="Times New Roman" w:cs="Times New Roman"/>
          <w:sz w:val="24"/>
          <w:szCs w:val="24"/>
        </w:rPr>
        <w:t>s. 15</w:t>
      </w:r>
      <w:r>
        <w:rPr>
          <w:rFonts w:ascii="Times New Roman" w:hAnsi="Times New Roman" w:cs="Times New Roman"/>
          <w:color w:val="000000" w:themeColor="text1"/>
          <w:sz w:val="24"/>
          <w:szCs w:val="24"/>
        </w:rPr>
        <w:t>–</w:t>
      </w:r>
      <w:r w:rsidRPr="00E80BF0">
        <w:rPr>
          <w:rFonts w:ascii="Times New Roman" w:hAnsi="Times New Roman" w:cs="Times New Roman"/>
          <w:sz w:val="24"/>
          <w:szCs w:val="24"/>
        </w:rPr>
        <w:t>23</w:t>
      </w:r>
      <w:r w:rsidRPr="00E80BF0">
        <w:rPr>
          <w:rFonts w:ascii="Times New Roman" w:eastAsia="Calibri" w:hAnsi="Times New Roman" w:cs="Times New Roman"/>
          <w:sz w:val="24"/>
          <w:szCs w:val="24"/>
        </w:rPr>
        <w:t>.</w:t>
      </w:r>
    </w:p>
    <w:p w14:paraId="3F1ECDC7" w14:textId="77777777" w:rsidR="00DB2E07" w:rsidRPr="00E80BF0" w:rsidRDefault="00DB2E07" w:rsidP="00F7270E">
      <w:pPr>
        <w:spacing w:after="0" w:line="360" w:lineRule="auto"/>
        <w:jc w:val="both"/>
        <w:rPr>
          <w:rFonts w:ascii="Times New Roman" w:hAnsi="Times New Roman" w:cs="Times New Roman"/>
          <w:color w:val="000000" w:themeColor="text1"/>
          <w:sz w:val="24"/>
          <w:szCs w:val="24"/>
        </w:rPr>
      </w:pPr>
      <w:r w:rsidRPr="00E80BF0">
        <w:rPr>
          <w:rFonts w:ascii="Times New Roman" w:hAnsi="Times New Roman" w:cs="Times New Roman"/>
          <w:color w:val="000000" w:themeColor="text1"/>
          <w:sz w:val="24"/>
          <w:szCs w:val="24"/>
        </w:rPr>
        <w:t xml:space="preserve">Renata </w:t>
      </w:r>
      <w:proofErr w:type="spellStart"/>
      <w:r w:rsidRPr="00E80BF0">
        <w:rPr>
          <w:rFonts w:ascii="Times New Roman" w:hAnsi="Times New Roman" w:cs="Times New Roman"/>
          <w:color w:val="000000" w:themeColor="text1"/>
          <w:sz w:val="24"/>
          <w:szCs w:val="24"/>
        </w:rPr>
        <w:t>Klęczańska</w:t>
      </w:r>
      <w:proofErr w:type="spellEnd"/>
      <w:r w:rsidRPr="00E80BF0">
        <w:rPr>
          <w:rFonts w:ascii="Times New Roman" w:hAnsi="Times New Roman" w:cs="Times New Roman"/>
          <w:color w:val="000000" w:themeColor="text1"/>
          <w:sz w:val="24"/>
          <w:szCs w:val="24"/>
        </w:rPr>
        <w:t>, 2018</w:t>
      </w:r>
      <w:r>
        <w:rPr>
          <w:rFonts w:ascii="Times New Roman" w:hAnsi="Times New Roman" w:cs="Times New Roman"/>
          <w:color w:val="000000" w:themeColor="text1"/>
          <w:sz w:val="24"/>
          <w:szCs w:val="24"/>
        </w:rPr>
        <w:t xml:space="preserve">, </w:t>
      </w:r>
      <w:r w:rsidRPr="00E80BF0">
        <w:rPr>
          <w:rFonts w:ascii="Times New Roman" w:hAnsi="Times New Roman" w:cs="Times New Roman"/>
          <w:i/>
          <w:iCs/>
          <w:color w:val="000000" w:themeColor="text1"/>
          <w:sz w:val="24"/>
          <w:szCs w:val="24"/>
        </w:rPr>
        <w:t>Strategie nauczania języka polskiego jako języka ojczystego i języka obcego na Ukrainie</w:t>
      </w:r>
      <w:r w:rsidRPr="00E80BF0">
        <w:rPr>
          <w:rFonts w:ascii="Times New Roman" w:hAnsi="Times New Roman" w:cs="Times New Roman"/>
          <w:color w:val="000000" w:themeColor="text1"/>
          <w:sz w:val="24"/>
          <w:szCs w:val="24"/>
        </w:rPr>
        <w:t xml:space="preserve">, </w:t>
      </w:r>
      <w:r w:rsidRPr="00E80BF0">
        <w:rPr>
          <w:rFonts w:ascii="Times New Roman" w:hAnsi="Times New Roman" w:cs="Times New Roman"/>
          <w:i/>
          <w:iCs/>
          <w:color w:val="000000" w:themeColor="text1"/>
          <w:sz w:val="24"/>
          <w:szCs w:val="24"/>
        </w:rPr>
        <w:t>(na przykładzie Iwano-</w:t>
      </w:r>
      <w:proofErr w:type="spellStart"/>
      <w:r w:rsidRPr="00E80BF0">
        <w:rPr>
          <w:rFonts w:ascii="Times New Roman" w:hAnsi="Times New Roman" w:cs="Times New Roman"/>
          <w:i/>
          <w:iCs/>
          <w:color w:val="000000" w:themeColor="text1"/>
          <w:sz w:val="24"/>
          <w:szCs w:val="24"/>
        </w:rPr>
        <w:t>Frankiwska</w:t>
      </w:r>
      <w:proofErr w:type="spellEnd"/>
      <w:r w:rsidRPr="00E80BF0">
        <w:rPr>
          <w:rFonts w:ascii="Times New Roman" w:hAnsi="Times New Roman" w:cs="Times New Roman"/>
          <w:i/>
          <w:iCs/>
          <w:color w:val="000000" w:themeColor="text1"/>
          <w:sz w:val="24"/>
          <w:szCs w:val="24"/>
        </w:rPr>
        <w:t>, dawniejszego Stanisławowa)</w:t>
      </w:r>
      <w:r w:rsidRPr="00E80BF0">
        <w:rPr>
          <w:rFonts w:ascii="Times New Roman" w:hAnsi="Times New Roman" w:cs="Times New Roman"/>
          <w:color w:val="000000" w:themeColor="text1"/>
          <w:sz w:val="24"/>
          <w:szCs w:val="24"/>
        </w:rPr>
        <w:t>, „Uczymy jak uczyć”, nr 4, s. 41</w:t>
      </w:r>
      <w:r>
        <w:rPr>
          <w:rFonts w:ascii="Times New Roman" w:hAnsi="Times New Roman" w:cs="Times New Roman"/>
          <w:color w:val="000000" w:themeColor="text1"/>
          <w:sz w:val="24"/>
          <w:szCs w:val="24"/>
        </w:rPr>
        <w:t>–</w:t>
      </w:r>
      <w:r w:rsidRPr="00E80BF0">
        <w:rPr>
          <w:rFonts w:ascii="Times New Roman" w:hAnsi="Times New Roman" w:cs="Times New Roman"/>
          <w:color w:val="000000" w:themeColor="text1"/>
          <w:sz w:val="24"/>
          <w:szCs w:val="24"/>
        </w:rPr>
        <w:t>45.</w:t>
      </w:r>
    </w:p>
    <w:p w14:paraId="1BC92642" w14:textId="77777777" w:rsidR="00DB2E07" w:rsidRPr="00E80BF0" w:rsidRDefault="00DB2E07" w:rsidP="00F7270E">
      <w:pPr>
        <w:spacing w:after="0" w:line="360" w:lineRule="auto"/>
        <w:jc w:val="both"/>
        <w:rPr>
          <w:rFonts w:ascii="Times New Roman" w:hAnsi="Times New Roman" w:cs="Times New Roman"/>
          <w:color w:val="000000" w:themeColor="text1"/>
          <w:sz w:val="24"/>
          <w:szCs w:val="24"/>
        </w:rPr>
      </w:pPr>
      <w:proofErr w:type="spellStart"/>
      <w:r w:rsidRPr="00E80BF0">
        <w:rPr>
          <w:rFonts w:ascii="Times New Roman" w:hAnsi="Times New Roman" w:cs="Times New Roman"/>
          <w:color w:val="000000" w:themeColor="text1"/>
          <w:sz w:val="24"/>
          <w:szCs w:val="24"/>
        </w:rPr>
        <w:t>Радишевський</w:t>
      </w:r>
      <w:proofErr w:type="spellEnd"/>
      <w:r w:rsidRPr="00E80BF0">
        <w:rPr>
          <w:rFonts w:ascii="Times New Roman" w:hAnsi="Times New Roman" w:cs="Times New Roman"/>
          <w:color w:val="000000" w:themeColor="text1"/>
          <w:sz w:val="24"/>
          <w:szCs w:val="24"/>
        </w:rPr>
        <w:t xml:space="preserve"> </w:t>
      </w:r>
      <w:proofErr w:type="spellStart"/>
      <w:r w:rsidRPr="00E80BF0">
        <w:rPr>
          <w:rFonts w:ascii="Times New Roman" w:hAnsi="Times New Roman" w:cs="Times New Roman"/>
          <w:color w:val="000000" w:themeColor="text1"/>
          <w:sz w:val="24"/>
          <w:szCs w:val="24"/>
        </w:rPr>
        <w:t>Ростислав</w:t>
      </w:r>
      <w:proofErr w:type="spellEnd"/>
      <w:r w:rsidRPr="00E80BF0">
        <w:rPr>
          <w:rFonts w:ascii="Times New Roman" w:hAnsi="Times New Roman" w:cs="Times New Roman"/>
          <w:color w:val="000000" w:themeColor="text1"/>
          <w:sz w:val="24"/>
          <w:szCs w:val="24"/>
        </w:rPr>
        <w:t>, 2010</w:t>
      </w:r>
      <w:r>
        <w:rPr>
          <w:rFonts w:ascii="Times New Roman" w:hAnsi="Times New Roman" w:cs="Times New Roman"/>
          <w:color w:val="000000" w:themeColor="text1"/>
          <w:sz w:val="24"/>
          <w:szCs w:val="24"/>
        </w:rPr>
        <w:t xml:space="preserve">, </w:t>
      </w:r>
      <w:proofErr w:type="spellStart"/>
      <w:r w:rsidRPr="00E80BF0">
        <w:rPr>
          <w:rFonts w:ascii="Times New Roman" w:hAnsi="Times New Roman" w:cs="Times New Roman"/>
          <w:i/>
          <w:iCs/>
          <w:color w:val="000000" w:themeColor="text1"/>
          <w:sz w:val="24"/>
          <w:szCs w:val="24"/>
        </w:rPr>
        <w:t>Українська</w:t>
      </w:r>
      <w:proofErr w:type="spellEnd"/>
      <w:r w:rsidRPr="00E80BF0">
        <w:rPr>
          <w:rFonts w:ascii="Times New Roman" w:hAnsi="Times New Roman" w:cs="Times New Roman"/>
          <w:i/>
          <w:iCs/>
          <w:color w:val="000000" w:themeColor="text1"/>
          <w:sz w:val="24"/>
          <w:szCs w:val="24"/>
        </w:rPr>
        <w:t xml:space="preserve"> </w:t>
      </w:r>
      <w:proofErr w:type="spellStart"/>
      <w:r w:rsidRPr="00E80BF0">
        <w:rPr>
          <w:rFonts w:ascii="Times New Roman" w:hAnsi="Times New Roman" w:cs="Times New Roman"/>
          <w:i/>
          <w:iCs/>
          <w:color w:val="000000" w:themeColor="text1"/>
          <w:sz w:val="24"/>
          <w:szCs w:val="24"/>
        </w:rPr>
        <w:t>полоністика</w:t>
      </w:r>
      <w:proofErr w:type="spellEnd"/>
      <w:r w:rsidRPr="00E80BF0">
        <w:rPr>
          <w:rFonts w:ascii="Times New Roman" w:hAnsi="Times New Roman" w:cs="Times New Roman"/>
          <w:i/>
          <w:iCs/>
          <w:color w:val="000000" w:themeColor="text1"/>
          <w:sz w:val="24"/>
          <w:szCs w:val="24"/>
        </w:rPr>
        <w:t xml:space="preserve">. </w:t>
      </w:r>
      <w:proofErr w:type="spellStart"/>
      <w:r w:rsidRPr="00E80BF0">
        <w:rPr>
          <w:rFonts w:ascii="Times New Roman" w:hAnsi="Times New Roman" w:cs="Times New Roman"/>
          <w:i/>
          <w:iCs/>
          <w:color w:val="000000" w:themeColor="text1"/>
          <w:sz w:val="24"/>
          <w:szCs w:val="24"/>
        </w:rPr>
        <w:t>Проблеми</w:t>
      </w:r>
      <w:proofErr w:type="spellEnd"/>
      <w:r w:rsidRPr="00E80BF0">
        <w:rPr>
          <w:rFonts w:ascii="Times New Roman" w:hAnsi="Times New Roman" w:cs="Times New Roman"/>
          <w:i/>
          <w:iCs/>
          <w:color w:val="000000" w:themeColor="text1"/>
          <w:sz w:val="24"/>
          <w:szCs w:val="24"/>
        </w:rPr>
        <w:t xml:space="preserve">, </w:t>
      </w:r>
      <w:proofErr w:type="spellStart"/>
      <w:r w:rsidRPr="00E80BF0">
        <w:rPr>
          <w:rFonts w:ascii="Times New Roman" w:hAnsi="Times New Roman" w:cs="Times New Roman"/>
          <w:i/>
          <w:iCs/>
          <w:color w:val="000000" w:themeColor="text1"/>
          <w:sz w:val="24"/>
          <w:szCs w:val="24"/>
        </w:rPr>
        <w:t>школи</w:t>
      </w:r>
      <w:proofErr w:type="spellEnd"/>
      <w:r w:rsidRPr="00E80BF0">
        <w:rPr>
          <w:rFonts w:ascii="Times New Roman" w:hAnsi="Times New Roman" w:cs="Times New Roman"/>
          <w:i/>
          <w:iCs/>
          <w:color w:val="000000" w:themeColor="text1"/>
          <w:sz w:val="24"/>
          <w:szCs w:val="24"/>
        </w:rPr>
        <w:t xml:space="preserve">, </w:t>
      </w:r>
      <w:proofErr w:type="spellStart"/>
      <w:r w:rsidRPr="00E80BF0">
        <w:rPr>
          <w:rFonts w:ascii="Times New Roman" w:hAnsi="Times New Roman" w:cs="Times New Roman"/>
          <w:i/>
          <w:iCs/>
          <w:color w:val="000000" w:themeColor="text1"/>
          <w:sz w:val="24"/>
          <w:szCs w:val="24"/>
        </w:rPr>
        <w:t>сильветки</w:t>
      </w:r>
      <w:proofErr w:type="spellEnd"/>
      <w:r w:rsidRPr="00E80BF0">
        <w:rPr>
          <w:rFonts w:ascii="Times New Roman" w:hAnsi="Times New Roman" w:cs="Times New Roman"/>
          <w:i/>
          <w:iCs/>
          <w:color w:val="000000" w:themeColor="text1"/>
          <w:sz w:val="24"/>
          <w:szCs w:val="24"/>
        </w:rPr>
        <w:t>. (</w:t>
      </w:r>
      <w:proofErr w:type="spellStart"/>
      <w:r w:rsidRPr="00E80BF0">
        <w:rPr>
          <w:rFonts w:ascii="Times New Roman" w:hAnsi="Times New Roman" w:cs="Times New Roman"/>
          <w:i/>
          <w:iCs/>
          <w:color w:val="000000" w:themeColor="text1"/>
          <w:sz w:val="24"/>
          <w:szCs w:val="24"/>
        </w:rPr>
        <w:t>Київські</w:t>
      </w:r>
      <w:proofErr w:type="spellEnd"/>
      <w:r w:rsidRPr="00E80BF0">
        <w:rPr>
          <w:rFonts w:ascii="Times New Roman" w:hAnsi="Times New Roman" w:cs="Times New Roman"/>
          <w:i/>
          <w:iCs/>
          <w:color w:val="000000" w:themeColor="text1"/>
          <w:sz w:val="24"/>
          <w:szCs w:val="24"/>
        </w:rPr>
        <w:t xml:space="preserve"> </w:t>
      </w:r>
      <w:proofErr w:type="spellStart"/>
      <w:r w:rsidRPr="00E80BF0">
        <w:rPr>
          <w:rFonts w:ascii="Times New Roman" w:hAnsi="Times New Roman" w:cs="Times New Roman"/>
          <w:i/>
          <w:iCs/>
          <w:color w:val="000000" w:themeColor="text1"/>
          <w:sz w:val="24"/>
          <w:szCs w:val="24"/>
        </w:rPr>
        <w:t>полоністичні</w:t>
      </w:r>
      <w:proofErr w:type="spellEnd"/>
      <w:r w:rsidRPr="00E80BF0">
        <w:rPr>
          <w:rFonts w:ascii="Times New Roman" w:hAnsi="Times New Roman" w:cs="Times New Roman"/>
          <w:i/>
          <w:iCs/>
          <w:color w:val="000000" w:themeColor="text1"/>
          <w:sz w:val="24"/>
          <w:szCs w:val="24"/>
        </w:rPr>
        <w:t xml:space="preserve"> </w:t>
      </w:r>
      <w:proofErr w:type="spellStart"/>
      <w:r w:rsidRPr="00E80BF0">
        <w:rPr>
          <w:rFonts w:ascii="Times New Roman" w:hAnsi="Times New Roman" w:cs="Times New Roman"/>
          <w:i/>
          <w:iCs/>
          <w:color w:val="000000" w:themeColor="text1"/>
          <w:sz w:val="24"/>
          <w:szCs w:val="24"/>
        </w:rPr>
        <w:t>студії</w:t>
      </w:r>
      <w:proofErr w:type="spellEnd"/>
      <w:r w:rsidRPr="00E80BF0">
        <w:rPr>
          <w:rFonts w:ascii="Times New Roman" w:hAnsi="Times New Roman" w:cs="Times New Roman"/>
          <w:color w:val="000000" w:themeColor="text1"/>
          <w:sz w:val="24"/>
          <w:szCs w:val="24"/>
        </w:rPr>
        <w:t>, t. XVII), Kijów</w:t>
      </w:r>
      <w:r>
        <w:rPr>
          <w:rFonts w:ascii="Times New Roman" w:hAnsi="Times New Roman" w:cs="Times New Roman"/>
          <w:color w:val="000000" w:themeColor="text1"/>
          <w:sz w:val="24"/>
          <w:szCs w:val="24"/>
        </w:rPr>
        <w:t>:</w:t>
      </w:r>
      <w:r w:rsidRPr="00E80BF0">
        <w:rPr>
          <w:rFonts w:ascii="Times New Roman" w:hAnsi="Times New Roman" w:cs="Times New Roman"/>
          <w:color w:val="000000" w:themeColor="text1"/>
          <w:sz w:val="24"/>
          <w:szCs w:val="24"/>
        </w:rPr>
        <w:t xml:space="preserve"> KNU.</w:t>
      </w:r>
    </w:p>
    <w:p w14:paraId="3DC1EF92" w14:textId="372B33EC" w:rsidR="006F2799" w:rsidRPr="00E80BF0" w:rsidRDefault="00DB2E07" w:rsidP="006C437C">
      <w:pPr>
        <w:spacing w:after="0" w:line="360" w:lineRule="auto"/>
        <w:jc w:val="both"/>
        <w:rPr>
          <w:rFonts w:ascii="Times New Roman" w:hAnsi="Times New Roman" w:cs="Times New Roman"/>
          <w:sz w:val="24"/>
          <w:szCs w:val="24"/>
        </w:rPr>
      </w:pPr>
      <w:proofErr w:type="spellStart"/>
      <w:r w:rsidRPr="007E2660">
        <w:rPr>
          <w:rFonts w:ascii="Times New Roman" w:hAnsi="Times New Roman" w:cs="Times New Roman"/>
          <w:bCs/>
          <w:iCs/>
          <w:sz w:val="24"/>
          <w:szCs w:val="24"/>
        </w:rPr>
        <w:t>Черниш</w:t>
      </w:r>
      <w:proofErr w:type="spellEnd"/>
      <w:r w:rsidRPr="007E2660">
        <w:rPr>
          <w:rFonts w:ascii="Times New Roman" w:hAnsi="Times New Roman" w:cs="Times New Roman"/>
          <w:bCs/>
          <w:iCs/>
          <w:sz w:val="24"/>
          <w:szCs w:val="24"/>
        </w:rPr>
        <w:t xml:space="preserve"> Т.О</w:t>
      </w:r>
      <w:r>
        <w:rPr>
          <w:rFonts w:ascii="Times New Roman" w:hAnsi="Times New Roman" w:cs="Times New Roman"/>
          <w:bCs/>
          <w:iCs/>
          <w:sz w:val="24"/>
          <w:szCs w:val="24"/>
        </w:rPr>
        <w:t>.</w:t>
      </w:r>
      <w:r w:rsidRPr="007E2660">
        <w:rPr>
          <w:rFonts w:ascii="Times New Roman" w:hAnsi="Times New Roman" w:cs="Times New Roman"/>
          <w:bCs/>
          <w:iCs/>
          <w:sz w:val="24"/>
          <w:szCs w:val="24"/>
        </w:rPr>
        <w:t>, 2011</w:t>
      </w:r>
      <w:r>
        <w:rPr>
          <w:rFonts w:ascii="Times New Roman" w:hAnsi="Times New Roman" w:cs="Times New Roman"/>
          <w:bCs/>
          <w:iCs/>
          <w:sz w:val="24"/>
          <w:szCs w:val="24"/>
        </w:rPr>
        <w:t xml:space="preserve">, </w:t>
      </w:r>
      <w:proofErr w:type="spellStart"/>
      <w:r w:rsidRPr="007E2660">
        <w:rPr>
          <w:rFonts w:ascii="Times New Roman" w:hAnsi="Times New Roman" w:cs="Times New Roman"/>
          <w:bCs/>
          <w:i/>
          <w:sz w:val="24"/>
          <w:szCs w:val="24"/>
        </w:rPr>
        <w:t>Про</w:t>
      </w:r>
      <w:proofErr w:type="spellEnd"/>
      <w:r w:rsidRPr="007E2660">
        <w:rPr>
          <w:rFonts w:ascii="Times New Roman" w:hAnsi="Times New Roman" w:cs="Times New Roman"/>
          <w:bCs/>
          <w:i/>
          <w:sz w:val="24"/>
          <w:szCs w:val="24"/>
        </w:rPr>
        <w:t xml:space="preserve"> </w:t>
      </w:r>
      <w:proofErr w:type="spellStart"/>
      <w:r w:rsidRPr="007E2660">
        <w:rPr>
          <w:rFonts w:ascii="Times New Roman" w:hAnsi="Times New Roman" w:cs="Times New Roman"/>
          <w:bCs/>
          <w:i/>
          <w:sz w:val="24"/>
          <w:szCs w:val="24"/>
        </w:rPr>
        <w:t>полоністику</w:t>
      </w:r>
      <w:proofErr w:type="spellEnd"/>
      <w:r w:rsidRPr="007E2660">
        <w:rPr>
          <w:rFonts w:ascii="Times New Roman" w:hAnsi="Times New Roman" w:cs="Times New Roman"/>
          <w:bCs/>
          <w:i/>
          <w:sz w:val="24"/>
          <w:szCs w:val="24"/>
        </w:rPr>
        <w:t xml:space="preserve"> і </w:t>
      </w:r>
      <w:proofErr w:type="spellStart"/>
      <w:r w:rsidRPr="007E2660">
        <w:rPr>
          <w:rFonts w:ascii="Times New Roman" w:hAnsi="Times New Roman" w:cs="Times New Roman"/>
          <w:bCs/>
          <w:i/>
          <w:sz w:val="24"/>
          <w:szCs w:val="24"/>
        </w:rPr>
        <w:t>полоністів</w:t>
      </w:r>
      <w:proofErr w:type="spellEnd"/>
      <w:r w:rsidRPr="007E2660">
        <w:rPr>
          <w:rFonts w:ascii="Times New Roman" w:hAnsi="Times New Roman" w:cs="Times New Roman"/>
          <w:bCs/>
          <w:i/>
          <w:sz w:val="24"/>
          <w:szCs w:val="24"/>
        </w:rPr>
        <w:t xml:space="preserve"> 1971-1976 </w:t>
      </w:r>
      <w:proofErr w:type="spellStart"/>
      <w:r w:rsidRPr="007E2660">
        <w:rPr>
          <w:rFonts w:ascii="Times New Roman" w:hAnsi="Times New Roman" w:cs="Times New Roman"/>
          <w:bCs/>
          <w:i/>
          <w:sz w:val="24"/>
          <w:szCs w:val="24"/>
        </w:rPr>
        <w:t>рр</w:t>
      </w:r>
      <w:proofErr w:type="spellEnd"/>
      <w:r w:rsidRPr="007E2660">
        <w:rPr>
          <w:rFonts w:ascii="Times New Roman" w:hAnsi="Times New Roman" w:cs="Times New Roman"/>
          <w:bCs/>
          <w:i/>
          <w:sz w:val="24"/>
          <w:szCs w:val="24"/>
        </w:rPr>
        <w:t>.</w:t>
      </w:r>
      <w:r w:rsidRPr="007E2660">
        <w:rPr>
          <w:rFonts w:ascii="Times New Roman" w:hAnsi="Times New Roman" w:cs="Times New Roman"/>
          <w:bCs/>
          <w:iCs/>
          <w:sz w:val="24"/>
          <w:szCs w:val="24"/>
        </w:rPr>
        <w:t xml:space="preserve">, w: </w:t>
      </w:r>
      <w:proofErr w:type="spellStart"/>
      <w:r w:rsidRPr="007E2660">
        <w:rPr>
          <w:rFonts w:ascii="Times New Roman" w:hAnsi="Times New Roman" w:cs="Times New Roman"/>
          <w:bCs/>
          <w:i/>
          <w:sz w:val="24"/>
          <w:szCs w:val="24"/>
        </w:rPr>
        <w:t>Компаративні</w:t>
      </w:r>
      <w:proofErr w:type="spellEnd"/>
      <w:r w:rsidRPr="007E2660">
        <w:rPr>
          <w:rFonts w:ascii="Times New Roman" w:hAnsi="Times New Roman" w:cs="Times New Roman"/>
          <w:bCs/>
          <w:i/>
          <w:sz w:val="24"/>
          <w:szCs w:val="24"/>
        </w:rPr>
        <w:t xml:space="preserve"> </w:t>
      </w:r>
      <w:proofErr w:type="spellStart"/>
      <w:r w:rsidRPr="007E2660">
        <w:rPr>
          <w:rFonts w:ascii="Times New Roman" w:hAnsi="Times New Roman" w:cs="Times New Roman"/>
          <w:bCs/>
          <w:i/>
          <w:sz w:val="24"/>
          <w:szCs w:val="24"/>
        </w:rPr>
        <w:t>дослідження</w:t>
      </w:r>
      <w:proofErr w:type="spellEnd"/>
      <w:r w:rsidRPr="007E2660">
        <w:rPr>
          <w:rFonts w:ascii="Times New Roman" w:hAnsi="Times New Roman" w:cs="Times New Roman"/>
          <w:bCs/>
          <w:i/>
          <w:sz w:val="24"/>
          <w:szCs w:val="24"/>
        </w:rPr>
        <w:t xml:space="preserve"> </w:t>
      </w:r>
      <w:proofErr w:type="spellStart"/>
      <w:r w:rsidRPr="007E2660">
        <w:rPr>
          <w:rFonts w:ascii="Times New Roman" w:hAnsi="Times New Roman" w:cs="Times New Roman"/>
          <w:bCs/>
          <w:i/>
          <w:sz w:val="24"/>
          <w:szCs w:val="24"/>
        </w:rPr>
        <w:t>слов’янських</w:t>
      </w:r>
      <w:proofErr w:type="spellEnd"/>
      <w:r w:rsidRPr="007E2660">
        <w:rPr>
          <w:rFonts w:ascii="Times New Roman" w:hAnsi="Times New Roman" w:cs="Times New Roman"/>
          <w:bCs/>
          <w:i/>
          <w:sz w:val="24"/>
          <w:szCs w:val="24"/>
        </w:rPr>
        <w:t xml:space="preserve"> </w:t>
      </w:r>
      <w:proofErr w:type="spellStart"/>
      <w:r w:rsidRPr="007E2660">
        <w:rPr>
          <w:rFonts w:ascii="Times New Roman" w:hAnsi="Times New Roman" w:cs="Times New Roman"/>
          <w:bCs/>
          <w:i/>
          <w:sz w:val="24"/>
          <w:szCs w:val="24"/>
        </w:rPr>
        <w:t>мов</w:t>
      </w:r>
      <w:proofErr w:type="spellEnd"/>
      <w:r w:rsidRPr="007E2660">
        <w:rPr>
          <w:rFonts w:ascii="Times New Roman" w:hAnsi="Times New Roman" w:cs="Times New Roman"/>
          <w:bCs/>
          <w:i/>
          <w:sz w:val="24"/>
          <w:szCs w:val="24"/>
        </w:rPr>
        <w:t xml:space="preserve"> і </w:t>
      </w:r>
      <w:proofErr w:type="spellStart"/>
      <w:r w:rsidRPr="007E2660">
        <w:rPr>
          <w:rFonts w:ascii="Times New Roman" w:hAnsi="Times New Roman" w:cs="Times New Roman"/>
          <w:bCs/>
          <w:i/>
          <w:sz w:val="24"/>
          <w:szCs w:val="24"/>
        </w:rPr>
        <w:t>літератур</w:t>
      </w:r>
      <w:proofErr w:type="spellEnd"/>
      <w:r w:rsidRPr="007E2660">
        <w:rPr>
          <w:rFonts w:ascii="Times New Roman" w:hAnsi="Times New Roman" w:cs="Times New Roman"/>
          <w:bCs/>
          <w:iCs/>
          <w:sz w:val="24"/>
          <w:szCs w:val="24"/>
        </w:rPr>
        <w:t>, В. 14., Kijów</w:t>
      </w:r>
      <w:r>
        <w:rPr>
          <w:rFonts w:ascii="Times New Roman" w:hAnsi="Times New Roman" w:cs="Times New Roman"/>
          <w:bCs/>
          <w:iCs/>
          <w:sz w:val="24"/>
          <w:szCs w:val="24"/>
        </w:rPr>
        <w:t>:</w:t>
      </w:r>
      <w:r w:rsidRPr="007E2660">
        <w:rPr>
          <w:rFonts w:ascii="Times New Roman" w:hAnsi="Times New Roman" w:cs="Times New Roman"/>
          <w:bCs/>
          <w:iCs/>
          <w:sz w:val="24"/>
          <w:szCs w:val="24"/>
        </w:rPr>
        <w:t xml:space="preserve"> ВПЦ КНУ, s. 161</w:t>
      </w:r>
      <w:r>
        <w:rPr>
          <w:rFonts w:ascii="Times New Roman" w:hAnsi="Times New Roman" w:cs="Times New Roman"/>
          <w:color w:val="000000" w:themeColor="text1"/>
          <w:sz w:val="24"/>
          <w:szCs w:val="24"/>
        </w:rPr>
        <w:t>–</w:t>
      </w:r>
      <w:r w:rsidRPr="007E2660">
        <w:rPr>
          <w:rFonts w:ascii="Times New Roman" w:hAnsi="Times New Roman" w:cs="Times New Roman"/>
          <w:bCs/>
          <w:iCs/>
          <w:sz w:val="24"/>
          <w:szCs w:val="24"/>
        </w:rPr>
        <w:t>170</w:t>
      </w:r>
      <w:r>
        <w:rPr>
          <w:rFonts w:ascii="Times New Roman" w:hAnsi="Times New Roman" w:cs="Times New Roman"/>
          <w:bCs/>
          <w:iCs/>
          <w:sz w:val="24"/>
          <w:szCs w:val="24"/>
        </w:rPr>
        <w:t>.</w:t>
      </w:r>
    </w:p>
    <w:sectPr w:rsidR="006F2799" w:rsidRPr="00E80B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6405" w14:textId="77777777" w:rsidR="003E3CF6" w:rsidRDefault="003E3CF6" w:rsidP="00C35A53">
      <w:pPr>
        <w:spacing w:after="0" w:line="240" w:lineRule="auto"/>
      </w:pPr>
      <w:r>
        <w:separator/>
      </w:r>
    </w:p>
  </w:endnote>
  <w:endnote w:type="continuationSeparator" w:id="0">
    <w:p w14:paraId="51F5A6A6" w14:textId="77777777" w:rsidR="003E3CF6" w:rsidRDefault="003E3CF6" w:rsidP="00C35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 Pro">
    <w:altName w:val="Cambria"/>
    <w:charset w:val="00"/>
    <w:family w:val="roman"/>
    <w:pitch w:val="default"/>
    <w:sig w:usb0="00000201" w:usb1="00000000" w:usb2="00000000" w:usb3="00000000" w:csb0="00000004"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4DF77" w14:textId="77777777" w:rsidR="003E3CF6" w:rsidRDefault="003E3CF6" w:rsidP="00C35A53">
      <w:pPr>
        <w:spacing w:after="0" w:line="240" w:lineRule="auto"/>
      </w:pPr>
      <w:r>
        <w:separator/>
      </w:r>
    </w:p>
  </w:footnote>
  <w:footnote w:type="continuationSeparator" w:id="0">
    <w:p w14:paraId="1FE7DC6C" w14:textId="77777777" w:rsidR="003E3CF6" w:rsidRDefault="003E3CF6" w:rsidP="00C35A53">
      <w:pPr>
        <w:spacing w:after="0" w:line="240" w:lineRule="auto"/>
      </w:pPr>
      <w:r>
        <w:continuationSeparator/>
      </w:r>
    </w:p>
  </w:footnote>
  <w:footnote w:id="1">
    <w:p w14:paraId="4F448002" w14:textId="32243B41" w:rsidR="00B27F0C" w:rsidRPr="000F3A37" w:rsidRDefault="00B27F0C" w:rsidP="000F3A37">
      <w:pPr>
        <w:pStyle w:val="Tekstprzypisudolnego"/>
        <w:jc w:val="both"/>
        <w:rPr>
          <w:rFonts w:ascii="Times New Roman" w:hAnsi="Times New Roman" w:cs="Times New Roman"/>
        </w:rPr>
      </w:pPr>
      <w:r w:rsidRPr="000F3A37">
        <w:rPr>
          <w:rStyle w:val="Odwoanieprzypisudolnego"/>
          <w:rFonts w:ascii="Times New Roman" w:hAnsi="Times New Roman" w:cs="Times New Roman"/>
        </w:rPr>
        <w:footnoteRef/>
      </w:r>
      <w:r w:rsidRPr="000F3A37">
        <w:rPr>
          <w:rFonts w:ascii="Times New Roman" w:hAnsi="Times New Roman" w:cs="Times New Roman"/>
        </w:rPr>
        <w:t xml:space="preserve"> Błąd wynikał z przekonania, że inicjatywa sporządzenia Przewodnika Bibliograficznego NJPJO doczeka się zakończenia i trwania</w:t>
      </w:r>
      <w:r w:rsidR="00DE1588" w:rsidRPr="000F3A37">
        <w:rPr>
          <w:rFonts w:ascii="Times New Roman" w:hAnsi="Times New Roman" w:cs="Times New Roman"/>
        </w:rPr>
        <w:t xml:space="preserve"> – nie chciałem kopiować prac. Niestety, Przewodnik jest niedostępny (</w:t>
      </w:r>
      <w:hyperlink r:id="rId1" w:history="1">
        <w:r w:rsidR="00DE1588" w:rsidRPr="000F3A37">
          <w:rPr>
            <w:rStyle w:val="Hipercze"/>
            <w:rFonts w:ascii="Times New Roman" w:hAnsi="Times New Roman" w:cs="Times New Roman"/>
          </w:rPr>
          <w:t>www.njpjo.pl</w:t>
        </w:r>
      </w:hyperlink>
      <w:r w:rsidR="00DE1588" w:rsidRPr="000F3A37">
        <w:rPr>
          <w:rFonts w:ascii="Times New Roman" w:hAnsi="Times New Roman" w:cs="Times New Roman"/>
        </w:rPr>
        <w:t xml:space="preserve"> – 17.12.2021). O jego założeniach: </w:t>
      </w:r>
      <w:proofErr w:type="spellStart"/>
      <w:r w:rsidR="00DE1588" w:rsidRPr="000F3A37">
        <w:rPr>
          <w:rFonts w:ascii="Times New Roman" w:hAnsi="Times New Roman" w:cs="Times New Roman"/>
        </w:rPr>
        <w:t>Konatowska</w:t>
      </w:r>
      <w:proofErr w:type="spellEnd"/>
      <w:r w:rsidR="00DE1588" w:rsidRPr="000F3A37">
        <w:rPr>
          <w:rFonts w:ascii="Times New Roman" w:hAnsi="Times New Roman" w:cs="Times New Roman"/>
        </w:rPr>
        <w:t>-Ciszek 2012.</w:t>
      </w:r>
    </w:p>
  </w:footnote>
  <w:footnote w:id="2">
    <w:p w14:paraId="75EC2E33" w14:textId="2A7D841E" w:rsidR="00C35A53" w:rsidRPr="000F3A37" w:rsidRDefault="00C35A53" w:rsidP="000F3A37">
      <w:pPr>
        <w:pStyle w:val="Tekstprzypisudolnego"/>
        <w:jc w:val="both"/>
        <w:rPr>
          <w:rFonts w:ascii="Times New Roman" w:hAnsi="Times New Roman" w:cs="Times New Roman"/>
        </w:rPr>
      </w:pPr>
      <w:r w:rsidRPr="000F3A37">
        <w:rPr>
          <w:rStyle w:val="Odwoanieprzypisudolnego"/>
          <w:rFonts w:ascii="Times New Roman" w:hAnsi="Times New Roman" w:cs="Times New Roman"/>
        </w:rPr>
        <w:footnoteRef/>
      </w:r>
      <w:r w:rsidRPr="000F3A37">
        <w:rPr>
          <w:rFonts w:ascii="Times New Roman" w:hAnsi="Times New Roman" w:cs="Times New Roman"/>
        </w:rPr>
        <w:t xml:space="preserve"> </w:t>
      </w:r>
      <w:hyperlink r:id="rId2" w:history="1">
        <w:r w:rsidRPr="000F3A37">
          <w:rPr>
            <w:rStyle w:val="Hipercze"/>
            <w:rFonts w:ascii="Times New Roman" w:hAnsi="Times New Roman" w:cs="Times New Roman"/>
          </w:rPr>
          <w:t>https://polonistykinaukrainie.pl/publikacje</w:t>
        </w:r>
      </w:hyperlink>
      <w:r w:rsidRPr="000F3A37">
        <w:rPr>
          <w:rFonts w:ascii="Times New Roman" w:hAnsi="Times New Roman" w:cs="Times New Roman"/>
        </w:rPr>
        <w:t xml:space="preserve"> (8.12.2021)</w:t>
      </w:r>
    </w:p>
  </w:footnote>
  <w:footnote w:id="3">
    <w:p w14:paraId="3AD3E083" w14:textId="26C3ACC5" w:rsidR="007645B9" w:rsidRPr="000F3A37" w:rsidRDefault="007645B9" w:rsidP="000F3A37">
      <w:pPr>
        <w:pStyle w:val="Tekstprzypisudolnego"/>
        <w:jc w:val="both"/>
        <w:rPr>
          <w:rFonts w:ascii="Times New Roman" w:hAnsi="Times New Roman" w:cs="Times New Roman"/>
        </w:rPr>
      </w:pPr>
      <w:r w:rsidRPr="000F3A37">
        <w:rPr>
          <w:rStyle w:val="Odwoanieprzypisudolnego"/>
          <w:rFonts w:ascii="Times New Roman" w:hAnsi="Times New Roman" w:cs="Times New Roman"/>
        </w:rPr>
        <w:footnoteRef/>
      </w:r>
      <w:r w:rsidRPr="000F3A37">
        <w:rPr>
          <w:rFonts w:ascii="Times New Roman" w:hAnsi="Times New Roman" w:cs="Times New Roman"/>
        </w:rPr>
        <w:t xml:space="preserve"> Prace nad </w:t>
      </w:r>
      <w:r w:rsidRPr="000F3A37">
        <w:rPr>
          <w:rFonts w:ascii="Times New Roman" w:hAnsi="Times New Roman" w:cs="Times New Roman"/>
          <w:i/>
          <w:iCs/>
        </w:rPr>
        <w:t>Bibliografią</w:t>
      </w:r>
      <w:r w:rsidRPr="000F3A37">
        <w:rPr>
          <w:rFonts w:ascii="Times New Roman" w:hAnsi="Times New Roman" w:cs="Times New Roman"/>
        </w:rPr>
        <w:t xml:space="preserve"> trwają od 2015 roku w ramach projektów: „Koordynacja i wsparcie wyższego kształcenia polonistycznego na Ukrainie” realizowanego przez fundację Wolność i Demokracja (do 2019</w:t>
      </w:r>
      <w:r w:rsidR="00F55FA0" w:rsidRPr="000F3A37">
        <w:rPr>
          <w:rFonts w:ascii="Times New Roman" w:hAnsi="Times New Roman" w:cs="Times New Roman"/>
        </w:rPr>
        <w:t>, finansowanego z budżetu państwa</w:t>
      </w:r>
      <w:r w:rsidRPr="000F3A37">
        <w:rPr>
          <w:rFonts w:ascii="Times New Roman" w:hAnsi="Times New Roman" w:cs="Times New Roman"/>
        </w:rPr>
        <w:t xml:space="preserve">) i „Polonistyki na Ukrainie.PL” prowadzonego przez Fundację na Rzecz Dwujęzyczności </w:t>
      </w:r>
      <w:proofErr w:type="spellStart"/>
      <w:r w:rsidRPr="000F3A37">
        <w:rPr>
          <w:rFonts w:ascii="Times New Roman" w:hAnsi="Times New Roman" w:cs="Times New Roman"/>
        </w:rPr>
        <w:t>Edunowa</w:t>
      </w:r>
      <w:proofErr w:type="spellEnd"/>
      <w:r w:rsidRPr="000F3A37">
        <w:rPr>
          <w:rFonts w:ascii="Times New Roman" w:hAnsi="Times New Roman" w:cs="Times New Roman"/>
        </w:rPr>
        <w:t>” (od 2019</w:t>
      </w:r>
      <w:r w:rsidR="00F55FA0" w:rsidRPr="000F3A37">
        <w:rPr>
          <w:rFonts w:ascii="Times New Roman" w:hAnsi="Times New Roman" w:cs="Times New Roman"/>
        </w:rPr>
        <w:t>, bez dofinansowania</w:t>
      </w:r>
      <w:r w:rsidRPr="000F3A37">
        <w:rPr>
          <w:rFonts w:ascii="Times New Roman" w:hAnsi="Times New Roman" w:cs="Times New Roman"/>
        </w:rPr>
        <w:t xml:space="preserve">). W ramach projektów obok dystrybucji papierowej wersji </w:t>
      </w:r>
      <w:r w:rsidRPr="000F3A37">
        <w:rPr>
          <w:rFonts w:ascii="Times New Roman" w:hAnsi="Times New Roman" w:cs="Times New Roman"/>
          <w:i/>
          <w:iCs/>
        </w:rPr>
        <w:t xml:space="preserve">Bibliografii </w:t>
      </w:r>
      <w:r w:rsidRPr="000F3A37">
        <w:rPr>
          <w:rFonts w:ascii="Times New Roman" w:hAnsi="Times New Roman" w:cs="Times New Roman"/>
        </w:rPr>
        <w:t>w ośrodkach polonistycznych na Ukrainie i w Polsce dystrybuowano też tomy pokonferencyjne</w:t>
      </w:r>
      <w:r w:rsidR="002A5FC7" w:rsidRPr="000F3A37">
        <w:rPr>
          <w:rFonts w:ascii="Times New Roman" w:hAnsi="Times New Roman" w:cs="Times New Roman"/>
        </w:rPr>
        <w:t xml:space="preserve">, monografie i czasopisma naukowe </w:t>
      </w:r>
      <w:r w:rsidRPr="000F3A37">
        <w:rPr>
          <w:rFonts w:ascii="Times New Roman" w:hAnsi="Times New Roman" w:cs="Times New Roman"/>
        </w:rPr>
        <w:t xml:space="preserve">wydawane </w:t>
      </w:r>
      <w:r w:rsidR="002A5FC7" w:rsidRPr="000F3A37">
        <w:rPr>
          <w:rFonts w:ascii="Times New Roman" w:hAnsi="Times New Roman" w:cs="Times New Roman"/>
        </w:rPr>
        <w:t>w ośrodkach polonistycznych na Ukrainie.</w:t>
      </w:r>
    </w:p>
  </w:footnote>
  <w:footnote w:id="4">
    <w:p w14:paraId="5C4DB3FB" w14:textId="04F3725A" w:rsidR="000B25C3" w:rsidRPr="000F3A37" w:rsidRDefault="000B25C3" w:rsidP="000F3A37">
      <w:pPr>
        <w:pStyle w:val="Tekstprzypisudolnego"/>
        <w:jc w:val="both"/>
        <w:rPr>
          <w:rFonts w:ascii="Times New Roman" w:hAnsi="Times New Roman" w:cs="Times New Roman"/>
        </w:rPr>
      </w:pPr>
      <w:r w:rsidRPr="000F3A37">
        <w:rPr>
          <w:rStyle w:val="Odwoanieprzypisudolnego"/>
          <w:rFonts w:ascii="Times New Roman" w:hAnsi="Times New Roman" w:cs="Times New Roman"/>
        </w:rPr>
        <w:footnoteRef/>
      </w:r>
      <w:r w:rsidRPr="000F3A37">
        <w:rPr>
          <w:rFonts w:ascii="Times New Roman" w:hAnsi="Times New Roman" w:cs="Times New Roman"/>
        </w:rPr>
        <w:t xml:space="preserve"> </w:t>
      </w:r>
      <w:r w:rsidR="002F512D" w:rsidRPr="000F3A37">
        <w:rPr>
          <w:rFonts w:ascii="Times New Roman" w:hAnsi="Times New Roman" w:cs="Times New Roman"/>
        </w:rPr>
        <w:t xml:space="preserve">Warto tu przypomnieć np. specjalny numer (3/2013) „Języka Polskiego” </w:t>
      </w:r>
      <w:r w:rsidR="002F512D" w:rsidRPr="000F3A37">
        <w:rPr>
          <w:rFonts w:ascii="Times New Roman" w:hAnsi="Times New Roman" w:cs="Times New Roman"/>
          <w:i/>
          <w:iCs/>
        </w:rPr>
        <w:t>Młoda polonistyka lwowska</w:t>
      </w:r>
      <w:r w:rsidR="002F512D" w:rsidRPr="000F3A37">
        <w:rPr>
          <w:rFonts w:ascii="Times New Roman" w:hAnsi="Times New Roman" w:cs="Times New Roman"/>
        </w:rPr>
        <w:t xml:space="preserve">, w którym znalazły się prace przygotowane do tego numeru przez </w:t>
      </w:r>
      <w:r w:rsidR="00CF72D5" w:rsidRPr="000F3A37">
        <w:rPr>
          <w:rFonts w:ascii="Times New Roman" w:hAnsi="Times New Roman" w:cs="Times New Roman"/>
        </w:rPr>
        <w:t>P</w:t>
      </w:r>
      <w:r w:rsidR="002F512D" w:rsidRPr="000F3A37">
        <w:rPr>
          <w:rFonts w:ascii="Times New Roman" w:hAnsi="Times New Roman" w:cs="Times New Roman"/>
        </w:rPr>
        <w:t>a</w:t>
      </w:r>
      <w:r w:rsidR="000F3A37">
        <w:rPr>
          <w:rFonts w:ascii="Times New Roman" w:hAnsi="Times New Roman" w:cs="Times New Roman"/>
        </w:rPr>
        <w:t>nie</w:t>
      </w:r>
      <w:r w:rsidR="002F512D" w:rsidRPr="000F3A37">
        <w:rPr>
          <w:rFonts w:ascii="Times New Roman" w:hAnsi="Times New Roman" w:cs="Times New Roman"/>
        </w:rPr>
        <w:t xml:space="preserve"> </w:t>
      </w:r>
      <w:r w:rsidR="00CF72D5" w:rsidRPr="000F3A37">
        <w:rPr>
          <w:rFonts w:ascii="Times New Roman" w:hAnsi="Times New Roman" w:cs="Times New Roman"/>
        </w:rPr>
        <w:t>P</w:t>
      </w:r>
      <w:r w:rsidR="002F512D" w:rsidRPr="000F3A37">
        <w:rPr>
          <w:rFonts w:ascii="Times New Roman" w:hAnsi="Times New Roman" w:cs="Times New Roman"/>
        </w:rPr>
        <w:t>olonistk</w:t>
      </w:r>
      <w:r w:rsidR="000F3A37">
        <w:rPr>
          <w:rFonts w:ascii="Times New Roman" w:hAnsi="Times New Roman" w:cs="Times New Roman"/>
        </w:rPr>
        <w:t>i</w:t>
      </w:r>
      <w:r w:rsidR="002F512D" w:rsidRPr="000F3A37">
        <w:rPr>
          <w:rFonts w:ascii="Times New Roman" w:hAnsi="Times New Roman" w:cs="Times New Roman"/>
        </w:rPr>
        <w:t xml:space="preserve"> </w:t>
      </w:r>
      <w:r w:rsidR="009749AE" w:rsidRPr="000F3A37">
        <w:rPr>
          <w:rFonts w:ascii="Times New Roman" w:hAnsi="Times New Roman" w:cs="Times New Roman"/>
        </w:rPr>
        <w:t xml:space="preserve">ze Lwowa, nagrody dla polonistów ukraińskich, np. nagrodę Polonicum (2015) dla prof. Ałły Krawczuk, </w:t>
      </w:r>
      <w:r w:rsidR="00BA5833" w:rsidRPr="000F3A37">
        <w:rPr>
          <w:rFonts w:ascii="Times New Roman" w:hAnsi="Times New Roman" w:cs="Times New Roman"/>
        </w:rPr>
        <w:t xml:space="preserve">nagrodę „Ambasador Polszczyzny poza Granicami Kraju” dla Polonistyki Lwowskiej (2016), </w:t>
      </w:r>
      <w:r w:rsidR="009749AE" w:rsidRPr="000F3A37">
        <w:rPr>
          <w:rFonts w:ascii="Times New Roman" w:hAnsi="Times New Roman" w:cs="Times New Roman"/>
        </w:rPr>
        <w:t xml:space="preserve">czy publikację  Dominiki </w:t>
      </w:r>
      <w:proofErr w:type="spellStart"/>
      <w:r w:rsidR="009749AE" w:rsidRPr="000F3A37">
        <w:rPr>
          <w:rFonts w:ascii="Times New Roman" w:hAnsi="Times New Roman" w:cs="Times New Roman"/>
        </w:rPr>
        <w:t>Izdebskiej-Długosz</w:t>
      </w:r>
      <w:proofErr w:type="spellEnd"/>
      <w:r w:rsidR="009749AE" w:rsidRPr="000F3A37">
        <w:rPr>
          <w:rFonts w:ascii="Times New Roman" w:hAnsi="Times New Roman" w:cs="Times New Roman"/>
        </w:rPr>
        <w:t xml:space="preserve"> </w:t>
      </w:r>
      <w:r w:rsidR="00E52038">
        <w:rPr>
          <w:rFonts w:ascii="Times New Roman" w:hAnsi="Times New Roman" w:cs="Times New Roman"/>
        </w:rPr>
        <w:t>(2</w:t>
      </w:r>
      <w:r w:rsidR="009749AE" w:rsidRPr="000F3A37">
        <w:rPr>
          <w:rFonts w:ascii="Times New Roman" w:hAnsi="Times New Roman" w:cs="Times New Roman"/>
        </w:rPr>
        <w:t>021</w:t>
      </w:r>
      <w:r w:rsidR="00E52038">
        <w:rPr>
          <w:rFonts w:ascii="Times New Roman" w:hAnsi="Times New Roman" w:cs="Times New Roman"/>
        </w:rPr>
        <w:t>)</w:t>
      </w:r>
      <w:r w:rsidR="009749AE" w:rsidRPr="000F3A37">
        <w:rPr>
          <w:rFonts w:ascii="Times New Roman" w:hAnsi="Times New Roman" w:cs="Times New Roman"/>
        </w:rPr>
        <w:t>, w której znaleźli się wszyscy poloniści ukraińscy (i większość ich prac) zajmujący się danym tematem.</w:t>
      </w:r>
      <w:r w:rsidR="0073334A" w:rsidRPr="000F3A37">
        <w:rPr>
          <w:rFonts w:ascii="Times New Roman" w:hAnsi="Times New Roman" w:cs="Times New Roman"/>
        </w:rPr>
        <w:t xml:space="preserve"> Niektórzy poloniści ukraińscy są też zapraszani do rad naukowych </w:t>
      </w:r>
      <w:r w:rsidR="00E52038">
        <w:rPr>
          <w:rFonts w:ascii="Times New Roman" w:hAnsi="Times New Roman" w:cs="Times New Roman"/>
        </w:rPr>
        <w:t xml:space="preserve">polskich </w:t>
      </w:r>
      <w:r w:rsidR="0073334A" w:rsidRPr="000F3A37">
        <w:rPr>
          <w:rFonts w:ascii="Times New Roman" w:hAnsi="Times New Roman" w:cs="Times New Roman"/>
        </w:rPr>
        <w:t>czasopism</w:t>
      </w:r>
      <w:r w:rsidR="00E52038">
        <w:rPr>
          <w:rFonts w:ascii="Times New Roman" w:hAnsi="Times New Roman" w:cs="Times New Roman"/>
        </w:rPr>
        <w:t xml:space="preserve"> naukowych</w:t>
      </w:r>
      <w:r w:rsidR="0073334A" w:rsidRPr="000F3A37">
        <w:rPr>
          <w:rFonts w:ascii="Times New Roman" w:hAnsi="Times New Roman" w:cs="Times New Roman"/>
        </w:rPr>
        <w:t>.</w:t>
      </w:r>
    </w:p>
  </w:footnote>
  <w:footnote w:id="5">
    <w:p w14:paraId="230772F8" w14:textId="06695C54" w:rsidR="00E75423" w:rsidRPr="000F3A37" w:rsidRDefault="00E75423" w:rsidP="000F3A37">
      <w:pPr>
        <w:pStyle w:val="Tekstprzypisudolnego"/>
        <w:jc w:val="both"/>
        <w:rPr>
          <w:rFonts w:ascii="Times New Roman" w:hAnsi="Times New Roman" w:cs="Times New Roman"/>
        </w:rPr>
      </w:pPr>
      <w:r w:rsidRPr="000F3A37">
        <w:rPr>
          <w:rStyle w:val="Odwoanieprzypisudolnego"/>
          <w:rFonts w:ascii="Times New Roman" w:hAnsi="Times New Roman" w:cs="Times New Roman"/>
        </w:rPr>
        <w:footnoteRef/>
      </w:r>
      <w:r w:rsidRPr="000F3A37">
        <w:rPr>
          <w:rFonts w:ascii="Times New Roman" w:hAnsi="Times New Roman" w:cs="Times New Roman"/>
        </w:rPr>
        <w:t xml:space="preserve"> </w:t>
      </w:r>
      <w:hyperlink r:id="rId3" w:history="1">
        <w:r w:rsidRPr="000F3A37">
          <w:rPr>
            <w:rStyle w:val="Hipercze"/>
            <w:rFonts w:ascii="Times New Roman" w:hAnsi="Times New Roman" w:cs="Times New Roman"/>
          </w:rPr>
          <w:t>https://rjp.pan.pl/index.php?option=com_content&amp;view=article&amp;id=1397&amp;Itemid=79</w:t>
        </w:r>
      </w:hyperlink>
      <w:r w:rsidRPr="000F3A37">
        <w:rPr>
          <w:rFonts w:ascii="Times New Roman" w:hAnsi="Times New Roman" w:cs="Times New Roman"/>
        </w:rPr>
        <w:t xml:space="preserve"> (8.12.2021)</w:t>
      </w:r>
    </w:p>
  </w:footnote>
  <w:footnote w:id="6">
    <w:p w14:paraId="30A950A0" w14:textId="361BC3AB" w:rsidR="00E75423" w:rsidRPr="000F3A37" w:rsidRDefault="00E75423" w:rsidP="000F3A37">
      <w:pPr>
        <w:pStyle w:val="Tekstprzypisudolnego"/>
        <w:jc w:val="both"/>
        <w:rPr>
          <w:rFonts w:ascii="Times New Roman" w:hAnsi="Times New Roman" w:cs="Times New Roman"/>
        </w:rPr>
      </w:pPr>
      <w:r w:rsidRPr="000F3A37">
        <w:rPr>
          <w:rStyle w:val="Odwoanieprzypisudolnego"/>
          <w:rFonts w:ascii="Times New Roman" w:hAnsi="Times New Roman" w:cs="Times New Roman"/>
        </w:rPr>
        <w:footnoteRef/>
      </w:r>
      <w:r w:rsidRPr="000F3A37">
        <w:rPr>
          <w:rFonts w:ascii="Times New Roman" w:hAnsi="Times New Roman" w:cs="Times New Roman"/>
        </w:rPr>
        <w:t xml:space="preserve"> </w:t>
      </w:r>
      <w:hyperlink r:id="rId4" w:history="1">
        <w:r w:rsidRPr="000F3A37">
          <w:rPr>
            <w:rStyle w:val="Hipercze"/>
            <w:rFonts w:ascii="Times New Roman" w:hAnsi="Times New Roman" w:cs="Times New Roman"/>
          </w:rPr>
          <w:t>https://rjp.pan.pl/index.php?option=com_content&amp;view=article&amp;id=1809:regulamin-zespolu-jez-pol-poza-granicami-kraju&amp;catid=84&amp;Itemid=79</w:t>
        </w:r>
      </w:hyperlink>
      <w:r w:rsidRPr="000F3A37">
        <w:rPr>
          <w:rFonts w:ascii="Times New Roman" w:hAnsi="Times New Roman" w:cs="Times New Roman"/>
        </w:rPr>
        <w:t xml:space="preserve"> (8.12.2021)</w:t>
      </w:r>
    </w:p>
  </w:footnote>
  <w:footnote w:id="7">
    <w:p w14:paraId="2B748D99" w14:textId="36264209" w:rsidR="00F14879" w:rsidRPr="000F3A37" w:rsidRDefault="00F14879" w:rsidP="000F3A37">
      <w:pPr>
        <w:pStyle w:val="Tekstprzypisudolnego"/>
        <w:jc w:val="both"/>
        <w:rPr>
          <w:rFonts w:ascii="Times New Roman" w:hAnsi="Times New Roman" w:cs="Times New Roman"/>
        </w:rPr>
      </w:pPr>
      <w:r w:rsidRPr="000F3A37">
        <w:rPr>
          <w:rStyle w:val="Odwoanieprzypisudolnego"/>
          <w:rFonts w:ascii="Times New Roman" w:hAnsi="Times New Roman" w:cs="Times New Roman"/>
        </w:rPr>
        <w:footnoteRef/>
      </w:r>
      <w:r w:rsidRPr="000F3A37">
        <w:rPr>
          <w:rFonts w:ascii="Times New Roman" w:hAnsi="Times New Roman" w:cs="Times New Roman"/>
        </w:rPr>
        <w:t xml:space="preserve"> </w:t>
      </w:r>
      <w:hyperlink r:id="rId5" w:history="1">
        <w:r w:rsidRPr="000F3A37">
          <w:rPr>
            <w:rStyle w:val="Hipercze"/>
            <w:rFonts w:ascii="Times New Roman" w:hAnsi="Times New Roman" w:cs="Times New Roman"/>
          </w:rPr>
          <w:t>https://mssp.pl/wp-content/uploads/2017/10/RAPORT-PODSTAWOWY.pdf</w:t>
        </w:r>
      </w:hyperlink>
      <w:r w:rsidRPr="000F3A37">
        <w:rPr>
          <w:rFonts w:ascii="Times New Roman" w:hAnsi="Times New Roman" w:cs="Times New Roman"/>
        </w:rPr>
        <w:t xml:space="preserve"> (8.12.2021)</w:t>
      </w:r>
    </w:p>
  </w:footnote>
  <w:footnote w:id="8">
    <w:p w14:paraId="41ED963F" w14:textId="12F0FFA7" w:rsidR="00CB46F4" w:rsidRPr="000F3A37" w:rsidRDefault="00CB46F4" w:rsidP="000F3A37">
      <w:pPr>
        <w:pStyle w:val="Tekstprzypisudolnego"/>
        <w:jc w:val="both"/>
        <w:rPr>
          <w:rFonts w:ascii="Times New Roman" w:hAnsi="Times New Roman" w:cs="Times New Roman"/>
        </w:rPr>
      </w:pPr>
      <w:r w:rsidRPr="000F3A37">
        <w:rPr>
          <w:rStyle w:val="Odwoanieprzypisudolnego"/>
          <w:rFonts w:ascii="Times New Roman" w:hAnsi="Times New Roman" w:cs="Times New Roman"/>
        </w:rPr>
        <w:footnoteRef/>
      </w:r>
      <w:r w:rsidRPr="000F3A37">
        <w:rPr>
          <w:rFonts w:ascii="Times New Roman" w:hAnsi="Times New Roman" w:cs="Times New Roman"/>
        </w:rPr>
        <w:t xml:space="preserve"> Dane na temat polonistyk na Ukrainie opublikowałem w </w:t>
      </w:r>
      <w:r w:rsidRPr="000F3A37">
        <w:rPr>
          <w:rFonts w:ascii="Times New Roman" w:hAnsi="Times New Roman" w:cs="Times New Roman"/>
          <w:i/>
          <w:iCs/>
        </w:rPr>
        <w:t xml:space="preserve">Język polski na Ukrainie w perspektywie glottodydaktycznej </w:t>
      </w:r>
      <w:r w:rsidR="00E52038">
        <w:rPr>
          <w:rFonts w:ascii="Times New Roman" w:hAnsi="Times New Roman" w:cs="Times New Roman"/>
        </w:rPr>
        <w:t>(</w:t>
      </w:r>
      <w:r w:rsidRPr="000F3A37">
        <w:rPr>
          <w:rFonts w:ascii="Times New Roman" w:hAnsi="Times New Roman" w:cs="Times New Roman"/>
        </w:rPr>
        <w:t>Kowalewski 2017, s.</w:t>
      </w:r>
      <w:r w:rsidR="0063720D">
        <w:rPr>
          <w:rFonts w:ascii="Times New Roman" w:hAnsi="Times New Roman" w:cs="Times New Roman"/>
        </w:rPr>
        <w:t xml:space="preserve"> </w:t>
      </w:r>
      <w:r w:rsidR="00A06A1E">
        <w:rPr>
          <w:rFonts w:ascii="Times New Roman" w:hAnsi="Times New Roman" w:cs="Times New Roman"/>
        </w:rPr>
        <w:t>92-95</w:t>
      </w:r>
      <w:r w:rsidR="00E52038">
        <w:rPr>
          <w:rFonts w:ascii="Times New Roman" w:hAnsi="Times New Roman" w:cs="Times New Roman"/>
        </w:rPr>
        <w:t>)</w:t>
      </w:r>
      <w:r w:rsidR="00BE3A98" w:rsidRPr="000F3A37">
        <w:rPr>
          <w:rFonts w:ascii="Times New Roman" w:hAnsi="Times New Roman" w:cs="Times New Roman"/>
        </w:rPr>
        <w:t>. Wielokrotnie proponowałem współpracę, miałem zaszczyt wystąpienia na</w:t>
      </w:r>
      <w:r w:rsidR="002860CA">
        <w:rPr>
          <w:rFonts w:ascii="Times New Roman" w:hAnsi="Times New Roman" w:cs="Times New Roman"/>
        </w:rPr>
        <w:t xml:space="preserve"> konferencji </w:t>
      </w:r>
      <w:r w:rsidR="002860CA">
        <w:rPr>
          <w:rFonts w:ascii="Times New Roman" w:hAnsi="Times New Roman" w:cs="Times New Roman"/>
          <w:i/>
          <w:iCs/>
        </w:rPr>
        <w:t xml:space="preserve">Polonistyki w Europie Środkowo-Wschodniej – teraźniejszość i perspektywy rozwoju </w:t>
      </w:r>
      <w:r w:rsidR="002860CA">
        <w:rPr>
          <w:rFonts w:ascii="Times New Roman" w:hAnsi="Times New Roman" w:cs="Times New Roman"/>
        </w:rPr>
        <w:t xml:space="preserve">(IBL PAN, Warszawa 20-21.11.2018). </w:t>
      </w:r>
      <w:r w:rsidR="00BE3A98" w:rsidRPr="000F3A37">
        <w:rPr>
          <w:rFonts w:ascii="Times New Roman" w:hAnsi="Times New Roman" w:cs="Times New Roman"/>
        </w:rPr>
        <w:t>Propozycja współpracy jest nadal aktualna.</w:t>
      </w:r>
    </w:p>
  </w:footnote>
  <w:footnote w:id="9">
    <w:p w14:paraId="4F28648F" w14:textId="75789FA4" w:rsidR="00C12527" w:rsidRPr="000F3A37" w:rsidRDefault="00C12527" w:rsidP="000F3A37">
      <w:pPr>
        <w:pStyle w:val="Tekstprzypisudolnego"/>
        <w:jc w:val="both"/>
        <w:rPr>
          <w:rFonts w:ascii="Times New Roman" w:hAnsi="Times New Roman" w:cs="Times New Roman"/>
        </w:rPr>
      </w:pPr>
      <w:r w:rsidRPr="000F3A37">
        <w:rPr>
          <w:rStyle w:val="Odwoanieprzypisudolnego"/>
          <w:rFonts w:ascii="Times New Roman" w:hAnsi="Times New Roman" w:cs="Times New Roman"/>
        </w:rPr>
        <w:footnoteRef/>
      </w:r>
      <w:r w:rsidRPr="000F3A37">
        <w:rPr>
          <w:rFonts w:ascii="Times New Roman" w:hAnsi="Times New Roman" w:cs="Times New Roman"/>
        </w:rPr>
        <w:t xml:space="preserve"> </w:t>
      </w:r>
      <w:hyperlink r:id="rId6" w:history="1">
        <w:r w:rsidRPr="000F3A37">
          <w:rPr>
            <w:rStyle w:val="Hipercze"/>
            <w:rFonts w:ascii="Times New Roman" w:hAnsi="Times New Roman" w:cs="Times New Roman"/>
          </w:rPr>
          <w:t>https://polonistykinaukrainie.pl/</w:t>
        </w:r>
      </w:hyperlink>
      <w:r w:rsidRPr="000F3A37">
        <w:rPr>
          <w:rFonts w:ascii="Times New Roman" w:hAnsi="Times New Roman" w:cs="Times New Roman"/>
        </w:rPr>
        <w:t xml:space="preserve"> (8.1</w:t>
      </w:r>
      <w:r w:rsidR="00C20ECC" w:rsidRPr="000F3A37">
        <w:rPr>
          <w:rFonts w:ascii="Times New Roman" w:hAnsi="Times New Roman" w:cs="Times New Roman"/>
        </w:rPr>
        <w:t>2.2021)</w:t>
      </w:r>
    </w:p>
  </w:footnote>
  <w:footnote w:id="10">
    <w:p w14:paraId="3EA960E7" w14:textId="33150C2C" w:rsidR="00063566" w:rsidRPr="000F3A37" w:rsidRDefault="00063566" w:rsidP="005F4772">
      <w:pPr>
        <w:pStyle w:val="Tekstprzypisudolnego"/>
        <w:jc w:val="both"/>
        <w:rPr>
          <w:rFonts w:ascii="Times New Roman" w:hAnsi="Times New Roman" w:cs="Times New Roman"/>
        </w:rPr>
      </w:pPr>
      <w:r w:rsidRPr="000F3A37">
        <w:rPr>
          <w:rStyle w:val="Odwoanieprzypisudolnego"/>
          <w:rFonts w:ascii="Times New Roman" w:hAnsi="Times New Roman" w:cs="Times New Roman"/>
        </w:rPr>
        <w:footnoteRef/>
      </w:r>
      <w:r w:rsidRPr="000F3A37">
        <w:rPr>
          <w:rFonts w:ascii="Times New Roman" w:hAnsi="Times New Roman" w:cs="Times New Roman"/>
        </w:rPr>
        <w:t xml:space="preserve"> </w:t>
      </w:r>
      <w:hyperlink r:id="rId7" w:history="1">
        <w:r w:rsidRPr="000F3A37">
          <w:rPr>
            <w:rStyle w:val="Hipercze"/>
            <w:rFonts w:ascii="Times New Roman" w:hAnsi="Times New Roman" w:cs="Times New Roman"/>
          </w:rPr>
          <w:t>https://mssp.pl/?page_id=10</w:t>
        </w:r>
      </w:hyperlink>
      <w:r w:rsidRPr="000F3A37">
        <w:rPr>
          <w:rFonts w:ascii="Times New Roman" w:hAnsi="Times New Roman" w:cs="Times New Roman"/>
        </w:rPr>
        <w:t xml:space="preserve"> (8.12.2021) Na stronie są </w:t>
      </w:r>
      <w:r w:rsidR="00DF388B" w:rsidRPr="000F3A37">
        <w:rPr>
          <w:rFonts w:ascii="Times New Roman" w:hAnsi="Times New Roman" w:cs="Times New Roman"/>
        </w:rPr>
        <w:t xml:space="preserve">wybrane </w:t>
      </w:r>
      <w:r w:rsidRPr="000F3A37">
        <w:rPr>
          <w:rFonts w:ascii="Times New Roman" w:hAnsi="Times New Roman" w:cs="Times New Roman"/>
        </w:rPr>
        <w:t>„linki” do ośrodków polonistycznych w różnych krajach, katalog linków nie pretenduje więc do bycia kompletnym</w:t>
      </w:r>
      <w:r w:rsidR="00DF388B" w:rsidRPr="000F3A37">
        <w:rPr>
          <w:rFonts w:ascii="Times New Roman" w:hAnsi="Times New Roman" w:cs="Times New Roman"/>
        </w:rPr>
        <w:t>.</w:t>
      </w:r>
    </w:p>
  </w:footnote>
  <w:footnote w:id="11">
    <w:p w14:paraId="45FF038D" w14:textId="3A42616C" w:rsidR="00E41BBC" w:rsidRPr="000F3A37" w:rsidRDefault="00E41BBC" w:rsidP="005F4772">
      <w:pPr>
        <w:pStyle w:val="Tekstprzypisudolnego"/>
        <w:jc w:val="both"/>
        <w:rPr>
          <w:rFonts w:ascii="Times New Roman" w:hAnsi="Times New Roman" w:cs="Times New Roman"/>
        </w:rPr>
      </w:pPr>
      <w:r w:rsidRPr="000F3A37">
        <w:rPr>
          <w:rStyle w:val="Odwoanieprzypisudolnego"/>
          <w:rFonts w:ascii="Times New Roman" w:hAnsi="Times New Roman" w:cs="Times New Roman"/>
        </w:rPr>
        <w:footnoteRef/>
      </w:r>
      <w:r w:rsidRPr="000F3A37">
        <w:rPr>
          <w:rFonts w:ascii="Times New Roman" w:hAnsi="Times New Roman" w:cs="Times New Roman"/>
        </w:rPr>
        <w:t xml:space="preserve"> </w:t>
      </w:r>
      <w:hyperlink r:id="rId8" w:history="1">
        <w:r w:rsidRPr="000F3A37">
          <w:rPr>
            <w:rStyle w:val="Hipercze"/>
            <w:rFonts w:ascii="Times New Roman" w:hAnsi="Times New Roman" w:cs="Times New Roman"/>
          </w:rPr>
          <w:t>https://biuletynpolonistyczny.pl/pl/map/</w:t>
        </w:r>
      </w:hyperlink>
      <w:r w:rsidRPr="000F3A37">
        <w:rPr>
          <w:rFonts w:ascii="Times New Roman" w:hAnsi="Times New Roman" w:cs="Times New Roman"/>
        </w:rPr>
        <w:t xml:space="preserve"> (11.12.2021)</w:t>
      </w:r>
    </w:p>
  </w:footnote>
  <w:footnote w:id="12">
    <w:p w14:paraId="2F28809E" w14:textId="41365958" w:rsidR="00C43C1D" w:rsidRPr="000F3A37" w:rsidRDefault="00C43C1D" w:rsidP="000F3A37">
      <w:pPr>
        <w:pStyle w:val="Tekstprzypisudolnego"/>
        <w:jc w:val="both"/>
        <w:rPr>
          <w:rFonts w:ascii="Times New Roman" w:hAnsi="Times New Roman" w:cs="Times New Roman"/>
        </w:rPr>
      </w:pPr>
      <w:r w:rsidRPr="000F3A37">
        <w:rPr>
          <w:rStyle w:val="Odwoanieprzypisudolnego"/>
          <w:rFonts w:ascii="Times New Roman" w:hAnsi="Times New Roman" w:cs="Times New Roman"/>
        </w:rPr>
        <w:footnoteRef/>
      </w:r>
      <w:r w:rsidRPr="000F3A37">
        <w:rPr>
          <w:rFonts w:ascii="Times New Roman" w:hAnsi="Times New Roman" w:cs="Times New Roman"/>
        </w:rPr>
        <w:t xml:space="preserve"> </w:t>
      </w:r>
      <w:hyperlink r:id="rId9" w:history="1">
        <w:r w:rsidR="00607663" w:rsidRPr="000F3A37">
          <w:rPr>
            <w:rStyle w:val="Hipercze"/>
            <w:rFonts w:ascii="Times New Roman" w:hAnsi="Times New Roman" w:cs="Times New Roman"/>
          </w:rPr>
          <w:t>https://www.facebook.com/profile.php?id=100068089540066</w:t>
        </w:r>
      </w:hyperlink>
      <w:r w:rsidR="00607663" w:rsidRPr="000F3A37">
        <w:rPr>
          <w:rFonts w:ascii="Times New Roman" w:hAnsi="Times New Roman" w:cs="Times New Roman"/>
        </w:rPr>
        <w:t xml:space="preserve"> , 93. minuta nagrania (11.12.2021)</w:t>
      </w:r>
    </w:p>
  </w:footnote>
  <w:footnote w:id="13">
    <w:p w14:paraId="7D63DE4C" w14:textId="1B700332" w:rsidR="00AF4109" w:rsidRPr="000F3A37" w:rsidRDefault="00AF4109" w:rsidP="000F3A37">
      <w:pPr>
        <w:pStyle w:val="Tekstprzypisudolnego"/>
        <w:jc w:val="both"/>
        <w:rPr>
          <w:rFonts w:ascii="Times New Roman" w:hAnsi="Times New Roman" w:cs="Times New Roman"/>
        </w:rPr>
      </w:pPr>
      <w:r w:rsidRPr="000F3A37">
        <w:rPr>
          <w:rStyle w:val="Odwoanieprzypisudolnego"/>
          <w:rFonts w:ascii="Times New Roman" w:hAnsi="Times New Roman" w:cs="Times New Roman"/>
        </w:rPr>
        <w:footnoteRef/>
      </w:r>
      <w:r w:rsidRPr="000F3A37">
        <w:rPr>
          <w:rFonts w:ascii="Times New Roman" w:hAnsi="Times New Roman" w:cs="Times New Roman"/>
        </w:rPr>
        <w:t xml:space="preserve"> </w:t>
      </w:r>
      <w:hyperlink r:id="rId10" w:history="1">
        <w:r w:rsidRPr="000F3A37">
          <w:rPr>
            <w:rStyle w:val="Hipercze"/>
            <w:rFonts w:ascii="Times New Roman" w:hAnsi="Times New Roman" w:cs="Times New Roman"/>
          </w:rPr>
          <w:t>https://rjp.pan.pl/index.php?option=com_content&amp;view=article&amp;id=1514:bibliografie&amp;catid=84:zespo-jzyka-polskiego-poza-granicami-kraju&amp;Itemid=79</w:t>
        </w:r>
      </w:hyperlink>
      <w:r w:rsidRPr="000F3A37">
        <w:rPr>
          <w:rFonts w:ascii="Times New Roman" w:hAnsi="Times New Roman" w:cs="Times New Roman"/>
        </w:rPr>
        <w:t xml:space="preserve"> (8.12.2021)</w:t>
      </w:r>
    </w:p>
  </w:footnote>
  <w:footnote w:id="14">
    <w:p w14:paraId="71ACA098" w14:textId="5657A4D8" w:rsidR="003A6CA4" w:rsidRPr="000F3A37" w:rsidRDefault="003A6CA4" w:rsidP="000F3A37">
      <w:pPr>
        <w:pStyle w:val="Tekstprzypisudolnego"/>
        <w:jc w:val="both"/>
        <w:rPr>
          <w:rFonts w:ascii="Times New Roman" w:hAnsi="Times New Roman" w:cs="Times New Roman"/>
        </w:rPr>
      </w:pPr>
      <w:r w:rsidRPr="000F3A37">
        <w:rPr>
          <w:rStyle w:val="Odwoanieprzypisudolnego"/>
          <w:rFonts w:ascii="Times New Roman" w:hAnsi="Times New Roman" w:cs="Times New Roman"/>
        </w:rPr>
        <w:footnoteRef/>
      </w:r>
      <w:r w:rsidRPr="000F3A37">
        <w:rPr>
          <w:rFonts w:ascii="Times New Roman" w:hAnsi="Times New Roman" w:cs="Times New Roman"/>
        </w:rPr>
        <w:t xml:space="preserve"> </w:t>
      </w:r>
      <w:r w:rsidR="00CA50EA" w:rsidRPr="000F3A37">
        <w:rPr>
          <w:rFonts w:ascii="Times New Roman" w:hAnsi="Times New Roman" w:cs="Times New Roman"/>
        </w:rPr>
        <w:t>W referacie autorka przedstawiła 185 pozycji: podręczniki ogólne, dla szkół, uczelni wyższych, rozmówki, słowniki.</w:t>
      </w:r>
    </w:p>
  </w:footnote>
  <w:footnote w:id="15">
    <w:p w14:paraId="5C6F40C2" w14:textId="295E8296" w:rsidR="00C03A0E" w:rsidRPr="000F3A37" w:rsidRDefault="00C03A0E" w:rsidP="00C03A0E">
      <w:pPr>
        <w:pStyle w:val="Tekstprzypisudolnego"/>
        <w:jc w:val="both"/>
        <w:rPr>
          <w:rFonts w:ascii="Times New Roman" w:hAnsi="Times New Roman" w:cs="Times New Roman"/>
        </w:rPr>
      </w:pPr>
      <w:r w:rsidRPr="000F3A37">
        <w:rPr>
          <w:rStyle w:val="Odwoanieprzypisudolnego"/>
          <w:rFonts w:ascii="Times New Roman" w:hAnsi="Times New Roman" w:cs="Times New Roman"/>
        </w:rPr>
        <w:footnoteRef/>
      </w:r>
      <w:r w:rsidRPr="000F3A37">
        <w:rPr>
          <w:rFonts w:ascii="Times New Roman" w:hAnsi="Times New Roman" w:cs="Times New Roman"/>
        </w:rPr>
        <w:t xml:space="preserve"> Por. m.in. </w:t>
      </w:r>
      <w:r w:rsidR="00460572" w:rsidRPr="000F3A37">
        <w:rPr>
          <w:rFonts w:ascii="Times New Roman" w:hAnsi="Times New Roman" w:cs="Times New Roman"/>
          <w:i/>
          <w:iCs/>
        </w:rPr>
        <w:t xml:space="preserve">Co nas łączy </w:t>
      </w:r>
      <w:r w:rsidR="00460572" w:rsidRPr="000F3A37">
        <w:rPr>
          <w:rFonts w:ascii="Times New Roman" w:hAnsi="Times New Roman" w:cs="Times New Roman"/>
        </w:rPr>
        <w:t>M. i J. Kowalewskich</w:t>
      </w:r>
      <w:r w:rsidR="00460572">
        <w:rPr>
          <w:rFonts w:ascii="Times New Roman" w:hAnsi="Times New Roman" w:cs="Times New Roman"/>
        </w:rPr>
        <w:t xml:space="preserve"> (dwa wydania), </w:t>
      </w:r>
      <w:r>
        <w:rPr>
          <w:rFonts w:ascii="Times New Roman" w:hAnsi="Times New Roman" w:cs="Times New Roman"/>
        </w:rPr>
        <w:t xml:space="preserve">serię </w:t>
      </w:r>
      <w:r>
        <w:rPr>
          <w:rFonts w:ascii="Times New Roman" w:hAnsi="Times New Roman" w:cs="Times New Roman"/>
          <w:i/>
          <w:iCs/>
        </w:rPr>
        <w:t xml:space="preserve">Język polski </w:t>
      </w:r>
      <w:r>
        <w:rPr>
          <w:rFonts w:ascii="Times New Roman" w:hAnsi="Times New Roman" w:cs="Times New Roman"/>
        </w:rPr>
        <w:t>(kl. V-X, przygotowane na polonistyce lwowskiej</w:t>
      </w:r>
      <w:r w:rsidR="00460572">
        <w:rPr>
          <w:rFonts w:ascii="Times New Roman" w:hAnsi="Times New Roman" w:cs="Times New Roman"/>
        </w:rPr>
        <w:t xml:space="preserve">: M. </w:t>
      </w:r>
      <w:proofErr w:type="spellStart"/>
      <w:r w:rsidR="00460572">
        <w:rPr>
          <w:rFonts w:ascii="Times New Roman" w:hAnsi="Times New Roman" w:cs="Times New Roman"/>
        </w:rPr>
        <w:t>Jarmoluk</w:t>
      </w:r>
      <w:proofErr w:type="spellEnd"/>
      <w:r w:rsidR="00460572">
        <w:rPr>
          <w:rFonts w:ascii="Times New Roman" w:hAnsi="Times New Roman" w:cs="Times New Roman"/>
        </w:rPr>
        <w:t xml:space="preserve">, L. </w:t>
      </w:r>
      <w:proofErr w:type="spellStart"/>
      <w:r w:rsidR="00460572">
        <w:rPr>
          <w:rFonts w:ascii="Times New Roman" w:hAnsi="Times New Roman" w:cs="Times New Roman"/>
        </w:rPr>
        <w:t>Biłeńka-Swystowycz</w:t>
      </w:r>
      <w:proofErr w:type="spellEnd"/>
      <w:r w:rsidR="00460572">
        <w:rPr>
          <w:rFonts w:ascii="Times New Roman" w:hAnsi="Times New Roman" w:cs="Times New Roman"/>
        </w:rPr>
        <w:t>, J. Kowalewski</w:t>
      </w:r>
      <w:r>
        <w:rPr>
          <w:rFonts w:ascii="Times New Roman" w:hAnsi="Times New Roman" w:cs="Times New Roman"/>
        </w:rPr>
        <w:t>)</w:t>
      </w:r>
      <w:r w:rsidR="00460572">
        <w:rPr>
          <w:rFonts w:ascii="Times New Roman" w:hAnsi="Times New Roman" w:cs="Times New Roman"/>
        </w:rPr>
        <w:t xml:space="preserve">, </w:t>
      </w:r>
      <w:r w:rsidR="00460572">
        <w:rPr>
          <w:rFonts w:ascii="Times New Roman" w:hAnsi="Times New Roman" w:cs="Times New Roman"/>
          <w:i/>
          <w:iCs/>
        </w:rPr>
        <w:t xml:space="preserve">Jestem stąd </w:t>
      </w:r>
      <w:r w:rsidR="00460572">
        <w:rPr>
          <w:rFonts w:ascii="Times New Roman" w:hAnsi="Times New Roman" w:cs="Times New Roman"/>
        </w:rPr>
        <w:t xml:space="preserve">A. Krawczuk i J. Kowalewskiego (trzy wydania), </w:t>
      </w:r>
      <w:r w:rsidRPr="000F3A37">
        <w:rPr>
          <w:rFonts w:ascii="Times New Roman" w:hAnsi="Times New Roman" w:cs="Times New Roman"/>
        </w:rPr>
        <w:t xml:space="preserve">serię </w:t>
      </w:r>
      <w:r w:rsidRPr="000F3A37">
        <w:rPr>
          <w:rFonts w:ascii="Times New Roman" w:hAnsi="Times New Roman" w:cs="Times New Roman"/>
          <w:i/>
          <w:iCs/>
        </w:rPr>
        <w:t xml:space="preserve">Raz, dwa, trzy i po polsku mówisz ty </w:t>
      </w:r>
      <w:r w:rsidRPr="000F3A37">
        <w:rPr>
          <w:rFonts w:ascii="Times New Roman" w:hAnsi="Times New Roman" w:cs="Times New Roman"/>
        </w:rPr>
        <w:t>(Polonicum, Warszawa</w:t>
      </w:r>
      <w:r w:rsidR="00460572">
        <w:rPr>
          <w:rFonts w:ascii="Times New Roman" w:hAnsi="Times New Roman" w:cs="Times New Roman"/>
        </w:rPr>
        <w:t>: red. P. Kajak</w:t>
      </w:r>
      <w:r w:rsidRPr="000F3A37">
        <w:rPr>
          <w:rFonts w:ascii="Times New Roman" w:hAnsi="Times New Roman" w:cs="Times New Roman"/>
        </w:rPr>
        <w:t>)</w:t>
      </w:r>
      <w:r w:rsidR="00460572">
        <w:rPr>
          <w:rFonts w:ascii="Times New Roman" w:hAnsi="Times New Roman" w:cs="Times New Roman"/>
        </w:rPr>
        <w:t>.</w:t>
      </w:r>
    </w:p>
  </w:footnote>
  <w:footnote w:id="16">
    <w:p w14:paraId="1BDB1841" w14:textId="0DC11C8B" w:rsidR="0051576C" w:rsidRPr="000F3A37" w:rsidRDefault="0051576C" w:rsidP="000F3A37">
      <w:pPr>
        <w:pStyle w:val="Tekstprzypisudolnego"/>
        <w:jc w:val="both"/>
        <w:rPr>
          <w:rFonts w:ascii="Times New Roman" w:hAnsi="Times New Roman" w:cs="Times New Roman"/>
        </w:rPr>
      </w:pPr>
      <w:r w:rsidRPr="000F3A37">
        <w:rPr>
          <w:rStyle w:val="Odwoanieprzypisudolnego"/>
          <w:rFonts w:ascii="Times New Roman" w:hAnsi="Times New Roman" w:cs="Times New Roman"/>
        </w:rPr>
        <w:footnoteRef/>
      </w:r>
      <w:r w:rsidRPr="000F3A37">
        <w:rPr>
          <w:rFonts w:ascii="Times New Roman" w:hAnsi="Times New Roman" w:cs="Times New Roman"/>
        </w:rPr>
        <w:t xml:space="preserve"> W składzie Rady Naukowej są: Maria Kwiatkowska-Ratajczak, Piotr Garncarek, Ewa Lipińska i Anna </w:t>
      </w:r>
      <w:proofErr w:type="spellStart"/>
      <w:r w:rsidRPr="000F3A37">
        <w:rPr>
          <w:rFonts w:ascii="Times New Roman" w:hAnsi="Times New Roman" w:cs="Times New Roman"/>
        </w:rPr>
        <w:t>Seretny</w:t>
      </w:r>
      <w:proofErr w:type="spellEnd"/>
      <w:r w:rsidRPr="000F3A37">
        <w:rPr>
          <w:rFonts w:ascii="Times New Roman" w:hAnsi="Times New Roman" w:cs="Times New Roman"/>
        </w:rPr>
        <w:t>, a więc osoby, które wiedzą kto i czym zajmuje się na Ukrainie.</w:t>
      </w:r>
    </w:p>
  </w:footnote>
  <w:footnote w:id="17">
    <w:p w14:paraId="09715601" w14:textId="569A0A0E" w:rsidR="00BA33A2" w:rsidRPr="000F3A37" w:rsidRDefault="00BA33A2" w:rsidP="000F3A37">
      <w:pPr>
        <w:pStyle w:val="Tekstprzypisudolnego"/>
        <w:jc w:val="both"/>
        <w:rPr>
          <w:rFonts w:ascii="Times New Roman" w:hAnsi="Times New Roman" w:cs="Times New Roman"/>
        </w:rPr>
      </w:pPr>
      <w:r w:rsidRPr="000F3A37">
        <w:rPr>
          <w:rStyle w:val="Odwoanieprzypisudolnego"/>
          <w:rFonts w:ascii="Times New Roman" w:hAnsi="Times New Roman" w:cs="Times New Roman"/>
        </w:rPr>
        <w:footnoteRef/>
      </w:r>
      <w:r w:rsidRPr="000F3A37">
        <w:rPr>
          <w:rFonts w:ascii="Times New Roman" w:hAnsi="Times New Roman" w:cs="Times New Roman"/>
        </w:rPr>
        <w:t xml:space="preserve"> </w:t>
      </w:r>
      <w:r w:rsidR="00035E1A" w:rsidRPr="000F3A37">
        <w:rPr>
          <w:rFonts w:ascii="Times New Roman" w:hAnsi="Times New Roman" w:cs="Times New Roman"/>
        </w:rPr>
        <w:t xml:space="preserve">W artykule znalazłem kopię </w:t>
      </w:r>
      <w:r w:rsidR="00F55FA0" w:rsidRPr="000F3A37">
        <w:rPr>
          <w:rFonts w:ascii="Times New Roman" w:hAnsi="Times New Roman" w:cs="Times New Roman"/>
        </w:rPr>
        <w:t xml:space="preserve">fragmentu </w:t>
      </w:r>
      <w:r w:rsidR="00035E1A" w:rsidRPr="000F3A37">
        <w:rPr>
          <w:rFonts w:ascii="Times New Roman" w:hAnsi="Times New Roman" w:cs="Times New Roman"/>
        </w:rPr>
        <w:t>mojego tekstu z wcześniejszej publikacji</w:t>
      </w:r>
      <w:r w:rsidR="00610015">
        <w:rPr>
          <w:rFonts w:ascii="Times New Roman" w:hAnsi="Times New Roman" w:cs="Times New Roman"/>
        </w:rPr>
        <w:t xml:space="preserve"> (</w:t>
      </w:r>
      <w:r w:rsidR="00035E1A" w:rsidRPr="000F3A37">
        <w:rPr>
          <w:rFonts w:ascii="Times New Roman" w:hAnsi="Times New Roman" w:cs="Times New Roman"/>
        </w:rPr>
        <w:t>Kowalewski</w:t>
      </w:r>
      <w:r w:rsidR="00610015">
        <w:rPr>
          <w:rFonts w:ascii="Times New Roman" w:hAnsi="Times New Roman" w:cs="Times New Roman"/>
        </w:rPr>
        <w:t xml:space="preserve"> 2013)</w:t>
      </w:r>
      <w:r w:rsidR="00035E1A" w:rsidRPr="000F3A37">
        <w:rPr>
          <w:rFonts w:ascii="Times New Roman" w:hAnsi="Times New Roman" w:cs="Times New Roman"/>
        </w:rPr>
        <w:t>, bez przypisu.</w:t>
      </w:r>
    </w:p>
  </w:footnote>
  <w:footnote w:id="18">
    <w:p w14:paraId="5A9E6799" w14:textId="1CA085AA" w:rsidR="000B0567" w:rsidRPr="000F3A37" w:rsidRDefault="000B0567" w:rsidP="000F3A37">
      <w:pPr>
        <w:pStyle w:val="Tekstprzypisudolnego"/>
        <w:jc w:val="both"/>
        <w:rPr>
          <w:rFonts w:ascii="Times New Roman" w:hAnsi="Times New Roman" w:cs="Times New Roman"/>
        </w:rPr>
      </w:pPr>
      <w:r w:rsidRPr="000F3A37">
        <w:rPr>
          <w:rStyle w:val="Odwoanieprzypisudolnego"/>
          <w:rFonts w:ascii="Times New Roman" w:hAnsi="Times New Roman" w:cs="Times New Roman"/>
        </w:rPr>
        <w:footnoteRef/>
      </w:r>
      <w:r w:rsidRPr="000F3A37">
        <w:rPr>
          <w:rFonts w:ascii="Times New Roman" w:hAnsi="Times New Roman" w:cs="Times New Roman"/>
        </w:rPr>
        <w:t xml:space="preserve"> Szczególnie jest to widoczne w artykule E. Lipińskiej i A. </w:t>
      </w:r>
      <w:proofErr w:type="spellStart"/>
      <w:r w:rsidRPr="000F3A37">
        <w:rPr>
          <w:rFonts w:ascii="Times New Roman" w:hAnsi="Times New Roman" w:cs="Times New Roman"/>
        </w:rPr>
        <w:t>Seretny</w:t>
      </w:r>
      <w:proofErr w:type="spellEnd"/>
      <w:r w:rsidR="003928DD" w:rsidRPr="000F3A37">
        <w:rPr>
          <w:rFonts w:ascii="Times New Roman" w:hAnsi="Times New Roman" w:cs="Times New Roman"/>
        </w:rPr>
        <w:t xml:space="preserve"> </w:t>
      </w:r>
      <w:r w:rsidR="00650DCA">
        <w:rPr>
          <w:rFonts w:ascii="Times New Roman" w:hAnsi="Times New Roman" w:cs="Times New Roman"/>
        </w:rPr>
        <w:t>(</w:t>
      </w:r>
      <w:r w:rsidR="003928DD" w:rsidRPr="000F3A37">
        <w:rPr>
          <w:rFonts w:ascii="Times New Roman" w:hAnsi="Times New Roman" w:cs="Times New Roman"/>
        </w:rPr>
        <w:t xml:space="preserve">Lipińska, </w:t>
      </w:r>
      <w:proofErr w:type="spellStart"/>
      <w:r w:rsidR="003928DD" w:rsidRPr="000F3A37">
        <w:rPr>
          <w:rFonts w:ascii="Times New Roman" w:hAnsi="Times New Roman" w:cs="Times New Roman"/>
        </w:rPr>
        <w:t>Seretny</w:t>
      </w:r>
      <w:proofErr w:type="spellEnd"/>
      <w:r w:rsidR="003928DD" w:rsidRPr="000F3A37">
        <w:rPr>
          <w:rFonts w:ascii="Times New Roman" w:hAnsi="Times New Roman" w:cs="Times New Roman"/>
        </w:rPr>
        <w:t xml:space="preserve"> 2018</w:t>
      </w:r>
      <w:r w:rsidR="00650DCA">
        <w:rPr>
          <w:rFonts w:ascii="Times New Roman" w:hAnsi="Times New Roman" w:cs="Times New Roman"/>
        </w:rPr>
        <w:t>)</w:t>
      </w:r>
      <w:r w:rsidR="003928DD" w:rsidRPr="000F3A37">
        <w:rPr>
          <w:rFonts w:ascii="Times New Roman" w:hAnsi="Times New Roman" w:cs="Times New Roman"/>
        </w:rPr>
        <w:t xml:space="preserve">, w którym autorki słusznie uważają, że koncepcja nauczania skorelowanego jest adekwatna do potrzeb nauczania w kontekście języka polskiego jako odziedziczonego, który to kontekst występuje na Ukrainie. Szkoda jednak, że w bibliografii nie znalazło się miejsce na koncepcje metodyki kulturowej – analogicznej do idei nauczania skorelowanego, bardzo obecnej na Ukrainie, nie tylko w rozważaniach teoretycznych, ale też w </w:t>
      </w:r>
      <w:r w:rsidR="003D5155" w:rsidRPr="000F3A37">
        <w:rPr>
          <w:rFonts w:ascii="Times New Roman" w:hAnsi="Times New Roman" w:cs="Times New Roman"/>
        </w:rPr>
        <w:t>poradnikach metodycznych, programach nauczania i podręcznikach.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3ADB"/>
    <w:multiLevelType w:val="hybridMultilevel"/>
    <w:tmpl w:val="EBE66794"/>
    <w:lvl w:ilvl="0" w:tplc="0419000F">
      <w:start w:val="1"/>
      <w:numFmt w:val="decimal"/>
      <w:lvlText w:val="%1."/>
      <w:lvlJc w:val="left"/>
      <w:pPr>
        <w:ind w:left="720" w:hanging="360"/>
      </w:pPr>
    </w:lvl>
    <w:lvl w:ilvl="1" w:tplc="DB4EEDBA">
      <w:numFmt w:val="bullet"/>
      <w:lvlText w:val=""/>
      <w:lvlJc w:val="left"/>
      <w:pPr>
        <w:ind w:left="1500" w:hanging="420"/>
      </w:pPr>
      <w:rPr>
        <w:rFonts w:ascii="Symbol" w:eastAsiaTheme="minorEastAsia" w:hAnsi="Symbol" w:cstheme="minorBidi"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CD713CF"/>
    <w:multiLevelType w:val="hybridMultilevel"/>
    <w:tmpl w:val="528E6DA2"/>
    <w:lvl w:ilvl="0" w:tplc="61D24B0C">
      <w:start w:val="1"/>
      <w:numFmt w:val="bullet"/>
      <w:lvlText w:val="•"/>
      <w:lvlJc w:val="left"/>
      <w:pPr>
        <w:tabs>
          <w:tab w:val="num" w:pos="720"/>
        </w:tabs>
        <w:ind w:left="720" w:hanging="360"/>
      </w:pPr>
      <w:rPr>
        <w:rFonts w:ascii="Arial" w:hAnsi="Arial" w:hint="default"/>
      </w:rPr>
    </w:lvl>
    <w:lvl w:ilvl="1" w:tplc="63A2C13C" w:tentative="1">
      <w:start w:val="1"/>
      <w:numFmt w:val="bullet"/>
      <w:lvlText w:val="•"/>
      <w:lvlJc w:val="left"/>
      <w:pPr>
        <w:tabs>
          <w:tab w:val="num" w:pos="1440"/>
        </w:tabs>
        <w:ind w:left="1440" w:hanging="360"/>
      </w:pPr>
      <w:rPr>
        <w:rFonts w:ascii="Arial" w:hAnsi="Arial" w:hint="default"/>
      </w:rPr>
    </w:lvl>
    <w:lvl w:ilvl="2" w:tplc="B0786810" w:tentative="1">
      <w:start w:val="1"/>
      <w:numFmt w:val="bullet"/>
      <w:lvlText w:val="•"/>
      <w:lvlJc w:val="left"/>
      <w:pPr>
        <w:tabs>
          <w:tab w:val="num" w:pos="2160"/>
        </w:tabs>
        <w:ind w:left="2160" w:hanging="360"/>
      </w:pPr>
      <w:rPr>
        <w:rFonts w:ascii="Arial" w:hAnsi="Arial" w:hint="default"/>
      </w:rPr>
    </w:lvl>
    <w:lvl w:ilvl="3" w:tplc="8E6C6430" w:tentative="1">
      <w:start w:val="1"/>
      <w:numFmt w:val="bullet"/>
      <w:lvlText w:val="•"/>
      <w:lvlJc w:val="left"/>
      <w:pPr>
        <w:tabs>
          <w:tab w:val="num" w:pos="2880"/>
        </w:tabs>
        <w:ind w:left="2880" w:hanging="360"/>
      </w:pPr>
      <w:rPr>
        <w:rFonts w:ascii="Arial" w:hAnsi="Arial" w:hint="default"/>
      </w:rPr>
    </w:lvl>
    <w:lvl w:ilvl="4" w:tplc="E1040DF2" w:tentative="1">
      <w:start w:val="1"/>
      <w:numFmt w:val="bullet"/>
      <w:lvlText w:val="•"/>
      <w:lvlJc w:val="left"/>
      <w:pPr>
        <w:tabs>
          <w:tab w:val="num" w:pos="3600"/>
        </w:tabs>
        <w:ind w:left="3600" w:hanging="360"/>
      </w:pPr>
      <w:rPr>
        <w:rFonts w:ascii="Arial" w:hAnsi="Arial" w:hint="default"/>
      </w:rPr>
    </w:lvl>
    <w:lvl w:ilvl="5" w:tplc="447A5B88" w:tentative="1">
      <w:start w:val="1"/>
      <w:numFmt w:val="bullet"/>
      <w:lvlText w:val="•"/>
      <w:lvlJc w:val="left"/>
      <w:pPr>
        <w:tabs>
          <w:tab w:val="num" w:pos="4320"/>
        </w:tabs>
        <w:ind w:left="4320" w:hanging="360"/>
      </w:pPr>
      <w:rPr>
        <w:rFonts w:ascii="Arial" w:hAnsi="Arial" w:hint="default"/>
      </w:rPr>
    </w:lvl>
    <w:lvl w:ilvl="6" w:tplc="E6D4F0F2" w:tentative="1">
      <w:start w:val="1"/>
      <w:numFmt w:val="bullet"/>
      <w:lvlText w:val="•"/>
      <w:lvlJc w:val="left"/>
      <w:pPr>
        <w:tabs>
          <w:tab w:val="num" w:pos="5040"/>
        </w:tabs>
        <w:ind w:left="5040" w:hanging="360"/>
      </w:pPr>
      <w:rPr>
        <w:rFonts w:ascii="Arial" w:hAnsi="Arial" w:hint="default"/>
      </w:rPr>
    </w:lvl>
    <w:lvl w:ilvl="7" w:tplc="29306B36" w:tentative="1">
      <w:start w:val="1"/>
      <w:numFmt w:val="bullet"/>
      <w:lvlText w:val="•"/>
      <w:lvlJc w:val="left"/>
      <w:pPr>
        <w:tabs>
          <w:tab w:val="num" w:pos="5760"/>
        </w:tabs>
        <w:ind w:left="5760" w:hanging="360"/>
      </w:pPr>
      <w:rPr>
        <w:rFonts w:ascii="Arial" w:hAnsi="Arial" w:hint="default"/>
      </w:rPr>
    </w:lvl>
    <w:lvl w:ilvl="8" w:tplc="869451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7D0FDF"/>
    <w:multiLevelType w:val="hybridMultilevel"/>
    <w:tmpl w:val="9A2AD4F0"/>
    <w:lvl w:ilvl="0" w:tplc="04150011">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AE40BBF"/>
    <w:multiLevelType w:val="hybridMultilevel"/>
    <w:tmpl w:val="A8DEF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99"/>
    <w:rsid w:val="00006901"/>
    <w:rsid w:val="00014676"/>
    <w:rsid w:val="00024E52"/>
    <w:rsid w:val="00035E1A"/>
    <w:rsid w:val="00061A26"/>
    <w:rsid w:val="00063566"/>
    <w:rsid w:val="00067824"/>
    <w:rsid w:val="0006791B"/>
    <w:rsid w:val="0007216E"/>
    <w:rsid w:val="00096B05"/>
    <w:rsid w:val="000B0567"/>
    <w:rsid w:val="000B25C3"/>
    <w:rsid w:val="000C16D5"/>
    <w:rsid w:val="000F3A37"/>
    <w:rsid w:val="00101D5A"/>
    <w:rsid w:val="001108F0"/>
    <w:rsid w:val="00126951"/>
    <w:rsid w:val="0016332C"/>
    <w:rsid w:val="001707E5"/>
    <w:rsid w:val="00176059"/>
    <w:rsid w:val="0018272D"/>
    <w:rsid w:val="001B0CDF"/>
    <w:rsid w:val="001D0E29"/>
    <w:rsid w:val="001D7831"/>
    <w:rsid w:val="001E68DE"/>
    <w:rsid w:val="00202D33"/>
    <w:rsid w:val="00235EBB"/>
    <w:rsid w:val="002409B6"/>
    <w:rsid w:val="00246244"/>
    <w:rsid w:val="00253349"/>
    <w:rsid w:val="00257867"/>
    <w:rsid w:val="0028313C"/>
    <w:rsid w:val="002860CA"/>
    <w:rsid w:val="00291663"/>
    <w:rsid w:val="002A301B"/>
    <w:rsid w:val="002A5FC7"/>
    <w:rsid w:val="002B55B6"/>
    <w:rsid w:val="002C3E11"/>
    <w:rsid w:val="002F3E36"/>
    <w:rsid w:val="002F512D"/>
    <w:rsid w:val="00305116"/>
    <w:rsid w:val="003460BC"/>
    <w:rsid w:val="00350EF4"/>
    <w:rsid w:val="00351DE9"/>
    <w:rsid w:val="003928DD"/>
    <w:rsid w:val="003951C6"/>
    <w:rsid w:val="003A6CA4"/>
    <w:rsid w:val="003B2BDB"/>
    <w:rsid w:val="003D5155"/>
    <w:rsid w:val="003D7B96"/>
    <w:rsid w:val="003E3C96"/>
    <w:rsid w:val="003E3CF6"/>
    <w:rsid w:val="00411A71"/>
    <w:rsid w:val="00445B36"/>
    <w:rsid w:val="004568BE"/>
    <w:rsid w:val="00460572"/>
    <w:rsid w:val="00461209"/>
    <w:rsid w:val="004A2A79"/>
    <w:rsid w:val="005110FB"/>
    <w:rsid w:val="0051576C"/>
    <w:rsid w:val="00564CF5"/>
    <w:rsid w:val="005758BC"/>
    <w:rsid w:val="00597A58"/>
    <w:rsid w:val="005A475F"/>
    <w:rsid w:val="005C28CC"/>
    <w:rsid w:val="005F4772"/>
    <w:rsid w:val="005F5CAC"/>
    <w:rsid w:val="00607663"/>
    <w:rsid w:val="00610015"/>
    <w:rsid w:val="0061436F"/>
    <w:rsid w:val="00616227"/>
    <w:rsid w:val="00625C5A"/>
    <w:rsid w:val="0063720D"/>
    <w:rsid w:val="0065030F"/>
    <w:rsid w:val="00650DCA"/>
    <w:rsid w:val="00660A40"/>
    <w:rsid w:val="00663E57"/>
    <w:rsid w:val="00690385"/>
    <w:rsid w:val="006A0615"/>
    <w:rsid w:val="006B0F0C"/>
    <w:rsid w:val="006B1B3B"/>
    <w:rsid w:val="006C437C"/>
    <w:rsid w:val="006D7D20"/>
    <w:rsid w:val="006F2799"/>
    <w:rsid w:val="00715035"/>
    <w:rsid w:val="0073334A"/>
    <w:rsid w:val="00733869"/>
    <w:rsid w:val="007645B9"/>
    <w:rsid w:val="0077099C"/>
    <w:rsid w:val="00787863"/>
    <w:rsid w:val="00791FB7"/>
    <w:rsid w:val="007A3EF9"/>
    <w:rsid w:val="007A59AA"/>
    <w:rsid w:val="007A7A6B"/>
    <w:rsid w:val="007B32C0"/>
    <w:rsid w:val="007B68FC"/>
    <w:rsid w:val="007C3E7C"/>
    <w:rsid w:val="007C6348"/>
    <w:rsid w:val="007D0353"/>
    <w:rsid w:val="007D2FF6"/>
    <w:rsid w:val="007D66E3"/>
    <w:rsid w:val="007E2660"/>
    <w:rsid w:val="007E494C"/>
    <w:rsid w:val="007F3422"/>
    <w:rsid w:val="00815C10"/>
    <w:rsid w:val="00821AF4"/>
    <w:rsid w:val="00827CAB"/>
    <w:rsid w:val="0083023C"/>
    <w:rsid w:val="00886031"/>
    <w:rsid w:val="008A485F"/>
    <w:rsid w:val="008E15F5"/>
    <w:rsid w:val="008E6A3A"/>
    <w:rsid w:val="00921884"/>
    <w:rsid w:val="009422A0"/>
    <w:rsid w:val="0095768A"/>
    <w:rsid w:val="00957C47"/>
    <w:rsid w:val="0097156A"/>
    <w:rsid w:val="009749AE"/>
    <w:rsid w:val="00977EBD"/>
    <w:rsid w:val="0098651F"/>
    <w:rsid w:val="009A6969"/>
    <w:rsid w:val="009B43F5"/>
    <w:rsid w:val="009C3480"/>
    <w:rsid w:val="009F4CF7"/>
    <w:rsid w:val="00A06A1E"/>
    <w:rsid w:val="00A2507D"/>
    <w:rsid w:val="00A418F0"/>
    <w:rsid w:val="00A52355"/>
    <w:rsid w:val="00A712F9"/>
    <w:rsid w:val="00A92AF0"/>
    <w:rsid w:val="00AB7D8E"/>
    <w:rsid w:val="00AD412A"/>
    <w:rsid w:val="00AF3DA6"/>
    <w:rsid w:val="00AF4109"/>
    <w:rsid w:val="00B050BA"/>
    <w:rsid w:val="00B26D07"/>
    <w:rsid w:val="00B27F0C"/>
    <w:rsid w:val="00B341AF"/>
    <w:rsid w:val="00B47B5B"/>
    <w:rsid w:val="00B55D22"/>
    <w:rsid w:val="00B74D5D"/>
    <w:rsid w:val="00B74E10"/>
    <w:rsid w:val="00B92380"/>
    <w:rsid w:val="00B94CB4"/>
    <w:rsid w:val="00BA33A2"/>
    <w:rsid w:val="00BA5833"/>
    <w:rsid w:val="00BA74CD"/>
    <w:rsid w:val="00BC1577"/>
    <w:rsid w:val="00BC2034"/>
    <w:rsid w:val="00BD377E"/>
    <w:rsid w:val="00BD62A1"/>
    <w:rsid w:val="00BE23F0"/>
    <w:rsid w:val="00BE3A98"/>
    <w:rsid w:val="00BE55CE"/>
    <w:rsid w:val="00C038CD"/>
    <w:rsid w:val="00C03A0E"/>
    <w:rsid w:val="00C06766"/>
    <w:rsid w:val="00C12527"/>
    <w:rsid w:val="00C12E67"/>
    <w:rsid w:val="00C20ECC"/>
    <w:rsid w:val="00C35A53"/>
    <w:rsid w:val="00C42F2E"/>
    <w:rsid w:val="00C43C1D"/>
    <w:rsid w:val="00C62EE0"/>
    <w:rsid w:val="00C64D56"/>
    <w:rsid w:val="00C7371D"/>
    <w:rsid w:val="00C902AB"/>
    <w:rsid w:val="00CA50EA"/>
    <w:rsid w:val="00CB46F4"/>
    <w:rsid w:val="00CB5866"/>
    <w:rsid w:val="00CE3DDB"/>
    <w:rsid w:val="00CF1AB0"/>
    <w:rsid w:val="00CF44A2"/>
    <w:rsid w:val="00CF72D5"/>
    <w:rsid w:val="00D029D2"/>
    <w:rsid w:val="00D0685B"/>
    <w:rsid w:val="00D1283F"/>
    <w:rsid w:val="00D405EB"/>
    <w:rsid w:val="00D53B43"/>
    <w:rsid w:val="00D6244D"/>
    <w:rsid w:val="00D715A4"/>
    <w:rsid w:val="00DB2E07"/>
    <w:rsid w:val="00DE1588"/>
    <w:rsid w:val="00DE2A81"/>
    <w:rsid w:val="00DF388B"/>
    <w:rsid w:val="00E16053"/>
    <w:rsid w:val="00E20D0D"/>
    <w:rsid w:val="00E357FC"/>
    <w:rsid w:val="00E41BBC"/>
    <w:rsid w:val="00E438FB"/>
    <w:rsid w:val="00E52038"/>
    <w:rsid w:val="00E550A5"/>
    <w:rsid w:val="00E75423"/>
    <w:rsid w:val="00E75629"/>
    <w:rsid w:val="00E76FB3"/>
    <w:rsid w:val="00E80BF0"/>
    <w:rsid w:val="00EA0CC2"/>
    <w:rsid w:val="00EA1634"/>
    <w:rsid w:val="00ED121A"/>
    <w:rsid w:val="00ED54B6"/>
    <w:rsid w:val="00EE09D1"/>
    <w:rsid w:val="00EF44AA"/>
    <w:rsid w:val="00F05390"/>
    <w:rsid w:val="00F14879"/>
    <w:rsid w:val="00F3172B"/>
    <w:rsid w:val="00F31815"/>
    <w:rsid w:val="00F55FA0"/>
    <w:rsid w:val="00F7270E"/>
    <w:rsid w:val="00FC5A20"/>
    <w:rsid w:val="00FD3110"/>
    <w:rsid w:val="00FE28E9"/>
    <w:rsid w:val="00FE7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1DB3"/>
  <w15:chartTrackingRefBased/>
  <w15:docId w15:val="{85AD1339-3793-4ED4-9013-C69BC947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C35A5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C35A53"/>
    <w:rPr>
      <w:sz w:val="20"/>
      <w:szCs w:val="20"/>
    </w:rPr>
  </w:style>
  <w:style w:type="character" w:styleId="Odwoanieprzypisudolnego">
    <w:name w:val="footnote reference"/>
    <w:basedOn w:val="Domylnaczcionkaakapitu"/>
    <w:uiPriority w:val="99"/>
    <w:semiHidden/>
    <w:unhideWhenUsed/>
    <w:rsid w:val="00C35A53"/>
    <w:rPr>
      <w:vertAlign w:val="superscript"/>
    </w:rPr>
  </w:style>
  <w:style w:type="character" w:styleId="Hipercze">
    <w:name w:val="Hyperlink"/>
    <w:basedOn w:val="Domylnaczcionkaakapitu"/>
    <w:uiPriority w:val="99"/>
    <w:unhideWhenUsed/>
    <w:rsid w:val="00C35A53"/>
    <w:rPr>
      <w:color w:val="0563C1" w:themeColor="hyperlink"/>
      <w:u w:val="single"/>
    </w:rPr>
  </w:style>
  <w:style w:type="character" w:styleId="Nierozpoznanawzmianka">
    <w:name w:val="Unresolved Mention"/>
    <w:basedOn w:val="Domylnaczcionkaakapitu"/>
    <w:uiPriority w:val="99"/>
    <w:semiHidden/>
    <w:unhideWhenUsed/>
    <w:rsid w:val="00C35A53"/>
    <w:rPr>
      <w:color w:val="605E5C"/>
      <w:shd w:val="clear" w:color="auto" w:fill="E1DFDD"/>
    </w:rPr>
  </w:style>
  <w:style w:type="character" w:customStyle="1" w:styleId="AkapitzlistZnak">
    <w:name w:val="Akapit z listą Znak"/>
    <w:basedOn w:val="Domylnaczcionkaakapitu"/>
    <w:link w:val="Akapitzlist"/>
    <w:uiPriority w:val="34"/>
    <w:locked/>
    <w:rsid w:val="00445B36"/>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445B36"/>
    <w:pPr>
      <w:spacing w:after="0" w:line="240" w:lineRule="auto"/>
      <w:ind w:left="708"/>
    </w:pPr>
    <w:rPr>
      <w:rFonts w:ascii="Times New Roman" w:eastAsia="Times New Roman" w:hAnsi="Times New Roman" w:cs="Times New Roman"/>
      <w:sz w:val="24"/>
      <w:szCs w:val="24"/>
      <w:lang w:eastAsia="pl-PL"/>
    </w:rPr>
  </w:style>
  <w:style w:type="table" w:styleId="Tabela-Siatka">
    <w:name w:val="Table Grid"/>
    <w:basedOn w:val="Standardowy"/>
    <w:uiPriority w:val="59"/>
    <w:rsid w:val="00445B3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B923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92380"/>
    <w:rPr>
      <w:b/>
      <w:bCs/>
    </w:rPr>
  </w:style>
  <w:style w:type="paragraph" w:customStyle="1" w:styleId="Pa10">
    <w:name w:val="Pa10"/>
    <w:basedOn w:val="Normalny"/>
    <w:next w:val="Normalny"/>
    <w:rsid w:val="00597A58"/>
    <w:pPr>
      <w:suppressAutoHyphens/>
      <w:autoSpaceDE w:val="0"/>
      <w:autoSpaceDN w:val="0"/>
      <w:spacing w:after="0" w:line="241" w:lineRule="atLeast"/>
    </w:pPr>
    <w:rPr>
      <w:rFonts w:ascii="Minion Pro" w:eastAsia="Calibri" w:hAnsi="Minion Pro" w:cs="Times New Roman"/>
      <w:sz w:val="24"/>
      <w:szCs w:val="24"/>
    </w:rPr>
  </w:style>
  <w:style w:type="character" w:customStyle="1" w:styleId="A5">
    <w:name w:val="A5"/>
    <w:uiPriority w:val="99"/>
    <w:rsid w:val="001707E5"/>
    <w:rPr>
      <w:rFonts w:cs="Minion Pro"/>
      <w:b/>
      <w:bCs/>
      <w:color w:val="000000"/>
      <w:sz w:val="58"/>
      <w:szCs w:val="5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90178">
      <w:bodyDiv w:val="1"/>
      <w:marLeft w:val="0"/>
      <w:marRight w:val="0"/>
      <w:marTop w:val="0"/>
      <w:marBottom w:val="0"/>
      <w:divBdr>
        <w:top w:val="none" w:sz="0" w:space="0" w:color="auto"/>
        <w:left w:val="none" w:sz="0" w:space="0" w:color="auto"/>
        <w:bottom w:val="none" w:sz="0" w:space="0" w:color="auto"/>
        <w:right w:val="none" w:sz="0" w:space="0" w:color="auto"/>
      </w:divBdr>
    </w:div>
    <w:div w:id="1545290332">
      <w:bodyDiv w:val="1"/>
      <w:marLeft w:val="0"/>
      <w:marRight w:val="0"/>
      <w:marTop w:val="0"/>
      <w:marBottom w:val="0"/>
      <w:divBdr>
        <w:top w:val="none" w:sz="0" w:space="0" w:color="auto"/>
        <w:left w:val="none" w:sz="0" w:space="0" w:color="auto"/>
        <w:bottom w:val="none" w:sz="0" w:space="0" w:color="auto"/>
        <w:right w:val="none" w:sz="0" w:space="0" w:color="auto"/>
      </w:divBdr>
    </w:div>
    <w:div w:id="1835029096">
      <w:bodyDiv w:val="1"/>
      <w:marLeft w:val="0"/>
      <w:marRight w:val="0"/>
      <w:marTop w:val="0"/>
      <w:marBottom w:val="0"/>
      <w:divBdr>
        <w:top w:val="none" w:sz="0" w:space="0" w:color="auto"/>
        <w:left w:val="none" w:sz="0" w:space="0" w:color="auto"/>
        <w:bottom w:val="none" w:sz="0" w:space="0" w:color="auto"/>
        <w:right w:val="none" w:sz="0" w:space="0" w:color="auto"/>
      </w:divBdr>
    </w:div>
    <w:div w:id="2093501814">
      <w:bodyDiv w:val="1"/>
      <w:marLeft w:val="0"/>
      <w:marRight w:val="0"/>
      <w:marTop w:val="0"/>
      <w:marBottom w:val="0"/>
      <w:divBdr>
        <w:top w:val="none" w:sz="0" w:space="0" w:color="auto"/>
        <w:left w:val="none" w:sz="0" w:space="0" w:color="auto"/>
        <w:bottom w:val="none" w:sz="0" w:space="0" w:color="auto"/>
        <w:right w:val="none" w:sz="0" w:space="0" w:color="auto"/>
      </w:divBdr>
      <w:divsChild>
        <w:div w:id="1953978396">
          <w:marLeft w:val="0"/>
          <w:marRight w:val="0"/>
          <w:marTop w:val="0"/>
          <w:marBottom w:val="120"/>
          <w:divBdr>
            <w:top w:val="none" w:sz="0" w:space="0" w:color="auto"/>
            <w:left w:val="none" w:sz="0" w:space="0" w:color="auto"/>
            <w:bottom w:val="none" w:sz="0" w:space="0" w:color="auto"/>
            <w:right w:val="none" w:sz="0" w:space="0" w:color="auto"/>
          </w:divBdr>
        </w:div>
        <w:div w:id="156117515">
          <w:marLeft w:val="0"/>
          <w:marRight w:val="0"/>
          <w:marTop w:val="0"/>
          <w:marBottom w:val="120"/>
          <w:divBdr>
            <w:top w:val="none" w:sz="0" w:space="0" w:color="auto"/>
            <w:left w:val="none" w:sz="0" w:space="0" w:color="auto"/>
            <w:bottom w:val="none" w:sz="0" w:space="0" w:color="auto"/>
            <w:right w:val="none" w:sz="0" w:space="0" w:color="auto"/>
          </w:divBdr>
        </w:div>
        <w:div w:id="883903078">
          <w:marLeft w:val="0"/>
          <w:marRight w:val="0"/>
          <w:marTop w:val="0"/>
          <w:marBottom w:val="120"/>
          <w:divBdr>
            <w:top w:val="none" w:sz="0" w:space="0" w:color="auto"/>
            <w:left w:val="none" w:sz="0" w:space="0" w:color="auto"/>
            <w:bottom w:val="none" w:sz="0" w:space="0" w:color="auto"/>
            <w:right w:val="none" w:sz="0" w:space="0" w:color="auto"/>
          </w:divBdr>
        </w:div>
        <w:div w:id="1118790834">
          <w:marLeft w:val="0"/>
          <w:marRight w:val="0"/>
          <w:marTop w:val="0"/>
          <w:marBottom w:val="120"/>
          <w:divBdr>
            <w:top w:val="none" w:sz="0" w:space="0" w:color="auto"/>
            <w:left w:val="none" w:sz="0" w:space="0" w:color="auto"/>
            <w:bottom w:val="none" w:sz="0" w:space="0" w:color="auto"/>
            <w:right w:val="none" w:sz="0" w:space="0" w:color="auto"/>
          </w:divBdr>
        </w:div>
        <w:div w:id="117996477">
          <w:marLeft w:val="0"/>
          <w:marRight w:val="0"/>
          <w:marTop w:val="0"/>
          <w:marBottom w:val="120"/>
          <w:divBdr>
            <w:top w:val="none" w:sz="0" w:space="0" w:color="auto"/>
            <w:left w:val="none" w:sz="0" w:space="0" w:color="auto"/>
            <w:bottom w:val="none" w:sz="0" w:space="0" w:color="auto"/>
            <w:right w:val="none" w:sz="0" w:space="0" w:color="auto"/>
          </w:divBdr>
        </w:div>
        <w:div w:id="1656563148">
          <w:marLeft w:val="0"/>
          <w:marRight w:val="0"/>
          <w:marTop w:val="0"/>
          <w:marBottom w:val="120"/>
          <w:divBdr>
            <w:top w:val="none" w:sz="0" w:space="0" w:color="auto"/>
            <w:left w:val="none" w:sz="0" w:space="0" w:color="auto"/>
            <w:bottom w:val="none" w:sz="0" w:space="0" w:color="auto"/>
            <w:right w:val="none" w:sz="0" w:space="0" w:color="auto"/>
          </w:divBdr>
        </w:div>
        <w:div w:id="1534466541">
          <w:marLeft w:val="0"/>
          <w:marRight w:val="0"/>
          <w:marTop w:val="0"/>
          <w:marBottom w:val="120"/>
          <w:divBdr>
            <w:top w:val="none" w:sz="0" w:space="0" w:color="auto"/>
            <w:left w:val="none" w:sz="0" w:space="0" w:color="auto"/>
            <w:bottom w:val="none" w:sz="0" w:space="0" w:color="auto"/>
            <w:right w:val="none" w:sz="0" w:space="0" w:color="auto"/>
          </w:divBdr>
        </w:div>
        <w:div w:id="597761513">
          <w:marLeft w:val="0"/>
          <w:marRight w:val="0"/>
          <w:marTop w:val="0"/>
          <w:marBottom w:val="120"/>
          <w:divBdr>
            <w:top w:val="none" w:sz="0" w:space="0" w:color="auto"/>
            <w:left w:val="none" w:sz="0" w:space="0" w:color="auto"/>
            <w:bottom w:val="none" w:sz="0" w:space="0" w:color="auto"/>
            <w:right w:val="none" w:sz="0" w:space="0" w:color="auto"/>
          </w:divBdr>
        </w:div>
      </w:divsChild>
    </w:div>
    <w:div w:id="21349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iuletynpolonistyczny.pl/pl/map/" TargetMode="External"/><Relationship Id="rId3" Type="http://schemas.openxmlformats.org/officeDocument/2006/relationships/hyperlink" Target="https://rjp.pan.pl/index.php?option=com_content&amp;view=article&amp;id=1397&amp;Itemid=79" TargetMode="External"/><Relationship Id="rId7" Type="http://schemas.openxmlformats.org/officeDocument/2006/relationships/hyperlink" Target="https://mssp.pl/?page_id=10" TargetMode="External"/><Relationship Id="rId2" Type="http://schemas.openxmlformats.org/officeDocument/2006/relationships/hyperlink" Target="https://polonistykinaukrainie.pl/publikacje" TargetMode="External"/><Relationship Id="rId1" Type="http://schemas.openxmlformats.org/officeDocument/2006/relationships/hyperlink" Target="http://www.njpjo.pl" TargetMode="External"/><Relationship Id="rId6" Type="http://schemas.openxmlformats.org/officeDocument/2006/relationships/hyperlink" Target="https://polonistykinaukrainie.pl/" TargetMode="External"/><Relationship Id="rId5" Type="http://schemas.openxmlformats.org/officeDocument/2006/relationships/hyperlink" Target="https://mssp.pl/wp-content/uploads/2017/10/RAPORT-PODSTAWOWY.pdf" TargetMode="External"/><Relationship Id="rId10" Type="http://schemas.openxmlformats.org/officeDocument/2006/relationships/hyperlink" Target="https://rjp.pan.pl/index.php?option=com_content&amp;view=article&amp;id=1514:bibliografie&amp;catid=84:zespo-jzyka-polskiego-poza-granicami-kraju&amp;Itemid=79" TargetMode="External"/><Relationship Id="rId4" Type="http://schemas.openxmlformats.org/officeDocument/2006/relationships/hyperlink" Target="https://rjp.pan.pl/index.php?option=com_content&amp;view=article&amp;id=1809:regulamin-zespolu-jez-pol-poza-granicami-kraju&amp;catid=84&amp;Itemid=79" TargetMode="External"/><Relationship Id="rId9" Type="http://schemas.openxmlformats.org/officeDocument/2006/relationships/hyperlink" Target="https://www.facebook.com/profile.php?id=10006808954006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5CC2D-584F-431D-A538-F447202E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11</Pages>
  <Words>3644</Words>
  <Characters>21867</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Kowalewska</dc:creator>
  <cp:keywords/>
  <dc:description/>
  <cp:lastModifiedBy>Marta Kowalewska</cp:lastModifiedBy>
  <cp:revision>24</cp:revision>
  <dcterms:created xsi:type="dcterms:W3CDTF">2021-12-07T20:37:00Z</dcterms:created>
  <dcterms:modified xsi:type="dcterms:W3CDTF">2022-01-06T16:25:00Z</dcterms:modified>
</cp:coreProperties>
</file>